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D7" w:rsidRPr="003F1370" w:rsidRDefault="003B19D7" w:rsidP="006D12C7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B19D7" w:rsidRPr="003F1370" w:rsidRDefault="003B19D7" w:rsidP="003B19D7">
      <w:pPr>
        <w:jc w:val="center"/>
        <w:rPr>
          <w:rFonts w:cs="Times New Roman"/>
          <w:b/>
          <w:szCs w:val="24"/>
        </w:rPr>
      </w:pPr>
      <w:r w:rsidRPr="003F1370">
        <w:rPr>
          <w:rFonts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3B19D7" w:rsidRPr="003F1370" w:rsidRDefault="003B19D7" w:rsidP="003B19D7">
      <w:pPr>
        <w:jc w:val="center"/>
        <w:rPr>
          <w:rFonts w:cs="Times New Roman"/>
          <w:b/>
          <w:szCs w:val="24"/>
        </w:rPr>
      </w:pPr>
      <w:r w:rsidRPr="003F1370">
        <w:rPr>
          <w:rFonts w:cs="Times New Roman"/>
          <w:b/>
          <w:szCs w:val="24"/>
        </w:rPr>
        <w:t xml:space="preserve">«Северский лицей» </w:t>
      </w:r>
    </w:p>
    <w:p w:rsidR="003B19D7" w:rsidRPr="003F1370" w:rsidRDefault="003B19D7" w:rsidP="003B19D7">
      <w:pPr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jc w:val="center"/>
        <w:rPr>
          <w:rFonts w:cs="Times New Roman"/>
          <w:b/>
          <w:szCs w:val="24"/>
        </w:rPr>
      </w:pPr>
    </w:p>
    <w:p w:rsidR="003B19D7" w:rsidRDefault="003B19D7" w:rsidP="003B19D7">
      <w:pPr>
        <w:rPr>
          <w:rFonts w:cs="Times New Roman"/>
          <w:szCs w:val="24"/>
        </w:rPr>
      </w:pPr>
    </w:p>
    <w:p w:rsidR="00DC2F78" w:rsidRDefault="00DC2F78" w:rsidP="003B19D7">
      <w:pPr>
        <w:rPr>
          <w:rFonts w:cs="Times New Roman"/>
          <w:szCs w:val="24"/>
        </w:rPr>
      </w:pPr>
    </w:p>
    <w:p w:rsidR="00DC2F78" w:rsidRDefault="00DC2F78" w:rsidP="003B19D7">
      <w:pPr>
        <w:rPr>
          <w:rFonts w:cs="Times New Roman"/>
          <w:szCs w:val="24"/>
        </w:rPr>
      </w:pPr>
    </w:p>
    <w:p w:rsidR="00DC2F78" w:rsidRDefault="00DC2F78" w:rsidP="003B19D7">
      <w:pPr>
        <w:rPr>
          <w:rFonts w:cs="Times New Roman"/>
          <w:szCs w:val="24"/>
        </w:rPr>
      </w:pPr>
    </w:p>
    <w:p w:rsidR="00DC2F78" w:rsidRPr="003F1370" w:rsidRDefault="00DC2F78" w:rsidP="003B19D7">
      <w:pPr>
        <w:rPr>
          <w:rFonts w:cs="Times New Roman"/>
          <w:szCs w:val="24"/>
        </w:rPr>
      </w:pPr>
    </w:p>
    <w:p w:rsidR="003B19D7" w:rsidRPr="003F1370" w:rsidRDefault="003B19D7" w:rsidP="003B19D7">
      <w:pPr>
        <w:tabs>
          <w:tab w:val="left" w:pos="284"/>
        </w:tabs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tabs>
          <w:tab w:val="left" w:pos="284"/>
        </w:tabs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tabs>
          <w:tab w:val="left" w:pos="284"/>
        </w:tabs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tabs>
          <w:tab w:val="left" w:pos="284"/>
        </w:tabs>
        <w:jc w:val="center"/>
        <w:rPr>
          <w:rFonts w:cs="Times New Roman"/>
          <w:b/>
          <w:szCs w:val="24"/>
        </w:rPr>
      </w:pPr>
      <w:r w:rsidRPr="003F1370">
        <w:rPr>
          <w:rFonts w:cs="Times New Roman"/>
          <w:b/>
          <w:szCs w:val="24"/>
        </w:rPr>
        <w:t>Программа по платным образовательным услугам</w:t>
      </w:r>
    </w:p>
    <w:p w:rsidR="003B19D7" w:rsidRPr="003F1370" w:rsidRDefault="003B19D7" w:rsidP="003B19D7">
      <w:pPr>
        <w:tabs>
          <w:tab w:val="left" w:pos="284"/>
        </w:tabs>
        <w:jc w:val="center"/>
        <w:rPr>
          <w:rFonts w:cs="Times New Roman"/>
          <w:b/>
          <w:szCs w:val="24"/>
        </w:rPr>
      </w:pPr>
      <w:r w:rsidRPr="003F1370">
        <w:rPr>
          <w:rFonts w:cs="Times New Roman"/>
          <w:b/>
          <w:szCs w:val="24"/>
        </w:rPr>
        <w:t xml:space="preserve"> курса «</w:t>
      </w:r>
      <w:r w:rsidR="00DC2F78">
        <w:rPr>
          <w:rFonts w:cs="Times New Roman"/>
          <w:b/>
          <w:szCs w:val="24"/>
        </w:rPr>
        <w:t>Занимательная математика</w:t>
      </w:r>
      <w:r w:rsidRPr="003F1370">
        <w:rPr>
          <w:rFonts w:cs="Times New Roman"/>
          <w:b/>
          <w:szCs w:val="24"/>
        </w:rPr>
        <w:t>»</w:t>
      </w:r>
    </w:p>
    <w:p w:rsidR="003B19D7" w:rsidRPr="003F1370" w:rsidRDefault="003B19D7" w:rsidP="003B19D7">
      <w:pPr>
        <w:tabs>
          <w:tab w:val="left" w:pos="284"/>
        </w:tabs>
        <w:jc w:val="center"/>
        <w:rPr>
          <w:rFonts w:cs="Times New Roman"/>
          <w:b/>
          <w:i/>
          <w:szCs w:val="24"/>
        </w:rPr>
      </w:pPr>
      <w:r w:rsidRPr="003F1370">
        <w:rPr>
          <w:rFonts w:cs="Times New Roman"/>
          <w:b/>
          <w:szCs w:val="24"/>
        </w:rPr>
        <w:t xml:space="preserve">для детей 6-7 лет </w:t>
      </w:r>
    </w:p>
    <w:p w:rsidR="003B19D7" w:rsidRPr="003F1370" w:rsidRDefault="002F2395" w:rsidP="003B19D7">
      <w:pPr>
        <w:tabs>
          <w:tab w:val="left" w:pos="284"/>
        </w:tabs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Занятие проходит2</w:t>
      </w:r>
      <w:r w:rsidR="003B19D7" w:rsidRPr="003F1370">
        <w:rPr>
          <w:rFonts w:cs="Times New Roman"/>
          <w:b/>
          <w:i/>
          <w:szCs w:val="24"/>
        </w:rPr>
        <w:t xml:space="preserve"> раз</w:t>
      </w:r>
      <w:r>
        <w:rPr>
          <w:rFonts w:cs="Times New Roman"/>
          <w:b/>
          <w:i/>
          <w:szCs w:val="24"/>
        </w:rPr>
        <w:t>а</w:t>
      </w:r>
      <w:r w:rsidR="003B19D7" w:rsidRPr="003F1370">
        <w:rPr>
          <w:rFonts w:cs="Times New Roman"/>
          <w:b/>
          <w:i/>
          <w:szCs w:val="24"/>
        </w:rPr>
        <w:t xml:space="preserve"> в неделю по 25 минут с сентября по апрель</w:t>
      </w:r>
    </w:p>
    <w:p w:rsidR="003B19D7" w:rsidRPr="003F1370" w:rsidRDefault="003B19D7" w:rsidP="003B19D7">
      <w:pPr>
        <w:tabs>
          <w:tab w:val="left" w:pos="284"/>
        </w:tabs>
        <w:jc w:val="center"/>
        <w:rPr>
          <w:rFonts w:cs="Times New Roman"/>
          <w:b/>
          <w:i/>
          <w:szCs w:val="24"/>
        </w:rPr>
      </w:pPr>
      <w:r w:rsidRPr="003F1370">
        <w:rPr>
          <w:rFonts w:cs="Times New Roman"/>
          <w:b/>
          <w:i/>
          <w:szCs w:val="24"/>
        </w:rPr>
        <w:t>Итого</w:t>
      </w:r>
      <w:r w:rsidR="002F2395">
        <w:rPr>
          <w:rFonts w:cs="Times New Roman"/>
          <w:b/>
          <w:i/>
          <w:szCs w:val="24"/>
        </w:rPr>
        <w:t xml:space="preserve"> 6</w:t>
      </w:r>
      <w:r w:rsidR="00481594">
        <w:rPr>
          <w:rFonts w:cs="Times New Roman"/>
          <w:b/>
          <w:i/>
          <w:szCs w:val="24"/>
        </w:rPr>
        <w:t>0 занятий</w:t>
      </w:r>
      <w:r w:rsidRPr="003F1370">
        <w:rPr>
          <w:rFonts w:cs="Times New Roman"/>
          <w:b/>
          <w:i/>
          <w:szCs w:val="24"/>
        </w:rPr>
        <w:t xml:space="preserve"> за год</w:t>
      </w:r>
    </w:p>
    <w:p w:rsidR="003B19D7" w:rsidRPr="003F1370" w:rsidRDefault="003B19D7" w:rsidP="003B19D7">
      <w:pPr>
        <w:tabs>
          <w:tab w:val="left" w:pos="284"/>
        </w:tabs>
        <w:rPr>
          <w:rFonts w:cs="Times New Roman"/>
          <w:b/>
          <w:i/>
          <w:szCs w:val="24"/>
        </w:rPr>
      </w:pPr>
    </w:p>
    <w:p w:rsidR="003B19D7" w:rsidRDefault="003B19D7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C2F78" w:rsidRDefault="00DC2F78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C2F78" w:rsidRDefault="00DC2F78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C2F78" w:rsidRDefault="00DC2F78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C2F78" w:rsidRDefault="00DC2F78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C2F78" w:rsidRDefault="00DC2F78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C2F78" w:rsidRDefault="00DC2F78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C2F78" w:rsidRDefault="00DC2F78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C2F78" w:rsidRDefault="00DC2F78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C2F78" w:rsidRDefault="00DC2F78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C2F78" w:rsidRDefault="00DC2F78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C2F78" w:rsidRPr="003F1370" w:rsidRDefault="00DC2F78" w:rsidP="003B19D7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3B19D7" w:rsidRPr="003F1370" w:rsidRDefault="003B19D7" w:rsidP="003B19D7">
      <w:pPr>
        <w:tabs>
          <w:tab w:val="left" w:pos="284"/>
        </w:tabs>
        <w:rPr>
          <w:rFonts w:eastAsia="Calibri" w:cs="Times New Roman"/>
          <w:szCs w:val="24"/>
        </w:rPr>
      </w:pP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3F1370">
        <w:rPr>
          <w:rFonts w:cs="Times New Roman"/>
          <w:szCs w:val="24"/>
        </w:rPr>
        <w:t>.</w:t>
      </w: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cs="Times New Roman"/>
          <w:b/>
          <w:i/>
          <w:szCs w:val="24"/>
        </w:rPr>
      </w:pP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B19D7" w:rsidRPr="003F1370" w:rsidRDefault="003B19D7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13CEC" w:rsidRDefault="00213CEC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13CEC" w:rsidRDefault="00213CEC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13CEC" w:rsidRDefault="00F02688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Северск</w:t>
      </w:r>
      <w:bookmarkStart w:id="0" w:name="_GoBack"/>
      <w:bookmarkEnd w:id="0"/>
    </w:p>
    <w:p w:rsidR="00213CEC" w:rsidRDefault="00213CEC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3B19D7" w:rsidRPr="003F1370" w:rsidRDefault="002F2395" w:rsidP="003B19D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2023-2024</w:t>
      </w:r>
      <w:r w:rsidR="003B19D7" w:rsidRPr="003F1370">
        <w:rPr>
          <w:rFonts w:cs="Times New Roman"/>
          <w:b/>
          <w:szCs w:val="24"/>
        </w:rPr>
        <w:t xml:space="preserve"> учебный год</w:t>
      </w:r>
    </w:p>
    <w:p w:rsidR="003B19D7" w:rsidRPr="003F1370" w:rsidRDefault="003B19D7" w:rsidP="006D12C7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13CEC" w:rsidRDefault="00213CEC" w:rsidP="00213CEC">
      <w:pPr>
        <w:shd w:val="clear" w:color="auto" w:fill="FFFFFF"/>
        <w:spacing w:before="100" w:beforeAutospacing="1"/>
        <w:ind w:left="0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                                              </w:t>
      </w:r>
    </w:p>
    <w:p w:rsidR="00213CEC" w:rsidRDefault="00213CEC" w:rsidP="00213CEC">
      <w:pPr>
        <w:shd w:val="clear" w:color="auto" w:fill="FFFFFF"/>
        <w:spacing w:before="100" w:beforeAutospacing="1"/>
        <w:ind w:left="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D12C7" w:rsidRPr="003F1370" w:rsidRDefault="00213CEC" w:rsidP="00213CEC">
      <w:pPr>
        <w:shd w:val="clear" w:color="auto" w:fill="FFFFFF"/>
        <w:spacing w:before="100" w:beforeAutospacing="1"/>
        <w:ind w:left="0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                                   </w:t>
      </w:r>
      <w:r w:rsidR="006D12C7" w:rsidRPr="003F1370">
        <w:rPr>
          <w:rFonts w:eastAsia="Times New Roman" w:cs="Times New Roman"/>
          <w:b/>
          <w:bCs/>
          <w:color w:val="000000"/>
          <w:szCs w:val="24"/>
          <w:lang w:eastAsia="ru-RU"/>
        </w:rPr>
        <w:t>Пояснительная записка</w:t>
      </w:r>
    </w:p>
    <w:p w:rsidR="006D12C7" w:rsidRPr="003F1370" w:rsidRDefault="006D12C7" w:rsidP="006D12C7">
      <w:pPr>
        <w:shd w:val="clear" w:color="auto" w:fill="FFFFFF"/>
        <w:spacing w:before="100" w:beforeAutospacing="1"/>
        <w:ind w:left="0" w:firstLine="567"/>
        <w:rPr>
          <w:rFonts w:cs="Times New Roman"/>
          <w:bCs/>
          <w:color w:val="000000"/>
          <w:szCs w:val="24"/>
          <w:shd w:val="clear" w:color="auto" w:fill="FFFFFF"/>
        </w:rPr>
      </w:pPr>
      <w:r w:rsidRPr="003F1370">
        <w:rPr>
          <w:rFonts w:cs="Times New Roman"/>
          <w:szCs w:val="24"/>
        </w:rPr>
        <w:t>РАБОЧАЯ программа курса «Математические ступеньки» составлена на основе авторской программы «Преемственность: программа по подготовке к школе детей 5-7 лет»</w:t>
      </w:r>
      <w:r w:rsidRPr="003F1370">
        <w:rPr>
          <w:rFonts w:cs="Times New Roman"/>
          <w:bCs/>
          <w:color w:val="000000"/>
          <w:szCs w:val="24"/>
          <w:shd w:val="clear" w:color="auto" w:fill="FFFFFF"/>
        </w:rPr>
        <w:t xml:space="preserve"> Федосова Н. А., Коваленко Е.В., </w:t>
      </w:r>
      <w:proofErr w:type="spellStart"/>
      <w:r w:rsidRPr="003F1370">
        <w:rPr>
          <w:rFonts w:cs="Times New Roman"/>
          <w:bCs/>
          <w:color w:val="000000"/>
          <w:szCs w:val="24"/>
          <w:shd w:val="clear" w:color="auto" w:fill="FFFFFF"/>
        </w:rPr>
        <w:t>Дядюнова</w:t>
      </w:r>
      <w:proofErr w:type="spellEnd"/>
      <w:r w:rsidRPr="003F1370">
        <w:rPr>
          <w:rFonts w:cs="Times New Roman"/>
          <w:bCs/>
          <w:color w:val="000000"/>
          <w:szCs w:val="24"/>
          <w:shd w:val="clear" w:color="auto" w:fill="FFFFFF"/>
        </w:rPr>
        <w:t xml:space="preserve"> И.А. и др.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cs="Times New Roman"/>
          <w:bCs/>
          <w:color w:val="000000"/>
          <w:szCs w:val="24"/>
          <w:shd w:val="clear" w:color="auto" w:fill="FFFFFF"/>
        </w:rPr>
      </w:pPr>
      <w:r w:rsidRPr="003F1370">
        <w:rPr>
          <w:rFonts w:cs="Times New Roman"/>
          <w:bCs/>
          <w:color w:val="000000"/>
          <w:szCs w:val="24"/>
          <w:shd w:val="clear" w:color="auto" w:fill="FFFFFF"/>
        </w:rPr>
        <w:t>Предлагаемый курс кружка определяет содержание работы по математической подготовке детей 6 лет к обучению в школе и задает основные направления реализации общих психолого-педагогических идей их развития на математическом материале.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cs="Times New Roman"/>
          <w:bCs/>
          <w:color w:val="000000"/>
          <w:szCs w:val="24"/>
          <w:shd w:val="clear" w:color="auto" w:fill="FFFFFF"/>
        </w:rPr>
      </w:pPr>
      <w:r w:rsidRPr="003F1370">
        <w:rPr>
          <w:rFonts w:cs="Times New Roman"/>
          <w:bCs/>
          <w:color w:val="000000"/>
          <w:szCs w:val="24"/>
          <w:shd w:val="clear" w:color="auto" w:fill="FFFFFF"/>
        </w:rPr>
        <w:t>Главные цели курса кружка математики подготовительного периода – это формирование начальных математических представлений и развитие на их основе познавательных способностей дошкольников.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Основная идея курса кружка заключается в том, что развитие познавательных способностей у детей будет более эффективным, если в процесс работы с математическим материалом систематически будут включаться задания, направленные на развитие логического мышления, пространственного воображения и речи ребенка.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Развитие познавательный процессов (восприятия, воображения, памяти, мышления, внимания, речи) позволяет целенаправленно и систематически развивать познавательные способности дошкольников, а это необходимое условие их подготовке к школе.</w:t>
      </w:r>
    </w:p>
    <w:p w:rsidR="006D12C7" w:rsidRPr="003F1370" w:rsidRDefault="006D12C7" w:rsidP="006D12C7">
      <w:pPr>
        <w:pStyle w:val="a3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математическом содержании подготовительного периода объединены три основные линии: </w:t>
      </w:r>
    </w:p>
    <w:p w:rsidR="006D12C7" w:rsidRPr="003F1370" w:rsidRDefault="006D12C7" w:rsidP="006D12C7">
      <w:pPr>
        <w:pStyle w:val="a3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>- арифметическая (числа от 0 до 9, число 10, счет десятками, основные свойства чисел натурального ряда и др.),</w:t>
      </w:r>
    </w:p>
    <w:p w:rsidR="006D12C7" w:rsidRPr="003F1370" w:rsidRDefault="006D12C7" w:rsidP="006D12C7">
      <w:pPr>
        <w:pStyle w:val="a3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геометрическая (пространственные отношения, простейшие геометрические фигуры и их прообразы геометрических фигур в окружающем мире,  форма, размер, расположение на плоскости и в пространстве объектов и простейших геометрических фигур, изготовление моделей геометрических фигур из бумаги и др.); </w:t>
      </w:r>
    </w:p>
    <w:p w:rsidR="006D12C7" w:rsidRPr="003F1370" w:rsidRDefault="006D12C7" w:rsidP="006D12C7">
      <w:pPr>
        <w:pStyle w:val="a3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>- содержательно-</w:t>
      </w:r>
      <w:proofErr w:type="gramStart"/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>логическая(</w:t>
      </w:r>
      <w:proofErr w:type="gramEnd"/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>эта линия  построена на основе математического  материала двух первых линий и создает условия для развития внимания, восприятия, воображения, памяти, мышления у детей).</w:t>
      </w:r>
    </w:p>
    <w:p w:rsidR="006D12C7" w:rsidRPr="003F1370" w:rsidRDefault="006D12C7" w:rsidP="006D12C7">
      <w:pPr>
        <w:pStyle w:val="a3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Основными методами, используемых в период подготовки детей к обучению математике в школе, являются практический метод, метод дидактических игр, метод моделирования. Эти методы используются в различном сочетании друг с другом, но ведущим остается </w:t>
      </w:r>
      <w:proofErr w:type="spellStart"/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>методпрактических</w:t>
      </w:r>
      <w:proofErr w:type="spellEnd"/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действий, который позволяет дошкольникам усваивать и осмысливать математический материал, проводя эксперимент, наблюдения на действиях с предметами, моделями геометрических фигур, зарисовывая, раскрашивая и т. д.</w:t>
      </w:r>
    </w:p>
    <w:p w:rsidR="006D12C7" w:rsidRPr="003F1370" w:rsidRDefault="006D12C7" w:rsidP="006D12C7">
      <w:pPr>
        <w:pStyle w:val="a3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>На данном этапе метод практических действий дополняется важнейшим для математики способом познания, окружающего мира- методом моделирования (работа с предметами и группами предметов дополняется выполнением предметных и схематических рисунков; осуществляется моделирование цифр из плоскостных элементов).</w:t>
      </w:r>
    </w:p>
    <w:p w:rsidR="006D12C7" w:rsidRPr="003F1370" w:rsidRDefault="006D12C7" w:rsidP="006D12C7">
      <w:pPr>
        <w:pStyle w:val="a3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>Кроме того, более активное использование разнообразных дидактических игр математического содержание позволяет, с одной стороны, углублять математические знания, а с другой - способствует формированию умений общаться с воспитателем (преподавателем), развивает навыки сотрудничества со сверстниками, формирует умения оценивать свои действия, работать в одном ритме со всеми, когда это необходимо.</w:t>
      </w:r>
    </w:p>
    <w:p w:rsidR="006D12C7" w:rsidRPr="003F1370" w:rsidRDefault="006D12C7" w:rsidP="006D12C7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Использование предложенного содержания и описанных методов позволит осуществить </w:t>
      </w:r>
      <w:proofErr w:type="spellStart"/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>предматематическую</w:t>
      </w:r>
      <w:proofErr w:type="spellEnd"/>
      <w:r w:rsidRPr="003F1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подготовку дошкольников и вывести общее развитие их мышления на уровень, позволяющий успешно усваивать математику в начальной школе.</w:t>
      </w:r>
    </w:p>
    <w:p w:rsidR="006D12C7" w:rsidRPr="003F1370" w:rsidRDefault="006D12C7" w:rsidP="006D12C7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D12C7" w:rsidRPr="003F1370" w:rsidRDefault="006D12C7" w:rsidP="006D12C7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D12C7" w:rsidRPr="003F1370" w:rsidRDefault="006D12C7" w:rsidP="006D12C7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F137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Содержание </w:t>
      </w:r>
      <w:r w:rsidR="003F1370" w:rsidRPr="003F1370">
        <w:rPr>
          <w:rFonts w:eastAsia="Times New Roman" w:cs="Times New Roman"/>
          <w:b/>
          <w:bCs/>
          <w:color w:val="000000"/>
          <w:szCs w:val="24"/>
          <w:lang w:eastAsia="ru-RU"/>
        </w:rPr>
        <w:t>к</w:t>
      </w:r>
      <w:r w:rsidR="003F137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урса </w:t>
      </w:r>
      <w:r w:rsidRPr="003F137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«Математические ступеньки»</w:t>
      </w:r>
    </w:p>
    <w:p w:rsidR="006D12C7" w:rsidRPr="003F1370" w:rsidRDefault="006D12C7" w:rsidP="006D12C7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b/>
          <w:color w:val="000000"/>
          <w:szCs w:val="24"/>
          <w:lang w:eastAsia="ru-RU"/>
        </w:rPr>
        <w:t>Признаки (свойства) предметов</w:t>
      </w:r>
      <w:r w:rsidRPr="003F1370">
        <w:rPr>
          <w:rFonts w:eastAsia="Times New Roman" w:cs="Times New Roman"/>
          <w:color w:val="000000"/>
          <w:szCs w:val="24"/>
          <w:lang w:eastAsia="ru-RU"/>
        </w:rPr>
        <w:t xml:space="preserve"> (цвет, размер, форма). Сравнение трех и более предметов (фигур):</w:t>
      </w:r>
    </w:p>
    <w:p w:rsidR="006D12C7" w:rsidRPr="003F1370" w:rsidRDefault="006D12C7" w:rsidP="006D12C7">
      <w:pPr>
        <w:shd w:val="clear" w:color="auto" w:fill="FFFFFF"/>
        <w:spacing w:before="100" w:beforeAutospacing="1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- по размеру (больше-меньше, длиннее -короче, такой же по длине, выше - ниже, шире - уже и др.);</w:t>
      </w:r>
    </w:p>
    <w:p w:rsidR="006D12C7" w:rsidRPr="003F1370" w:rsidRDefault="006D12C7" w:rsidP="006D12C7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- по форме (круглый, некруглый, треугольный, прямоугольный, квадратный, такой же по форме и др.);</w:t>
      </w:r>
    </w:p>
    <w:p w:rsidR="006D12C7" w:rsidRPr="003F1370" w:rsidRDefault="006D12C7" w:rsidP="006D12C7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- по цвету 9одного и того же цвета или разных цветов).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Определение правила, по которому составлен предложенный ряд предметов, геометрических фигур. Составление (продолжение) ряда по заданному правилу.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Длина. Упорядочивание предметов по длине. Уравнивание длин двух предметов.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 xml:space="preserve">Подбор предметов по заданной длине. Свойство транзитивности отношений: длиннее – короче, выше – ниже, шире – уже и др., его использование </w:t>
      </w:r>
      <w:proofErr w:type="gramStart"/>
      <w:r w:rsidRPr="003F1370">
        <w:rPr>
          <w:rFonts w:eastAsia="Times New Roman" w:cs="Times New Roman"/>
          <w:color w:val="000000"/>
          <w:szCs w:val="24"/>
          <w:lang w:eastAsia="ru-RU"/>
        </w:rPr>
        <w:t>при выполнение</w:t>
      </w:r>
      <w:proofErr w:type="gramEnd"/>
      <w:r w:rsidRPr="003F1370">
        <w:rPr>
          <w:rFonts w:eastAsia="Times New Roman" w:cs="Times New Roman"/>
          <w:color w:val="000000"/>
          <w:szCs w:val="24"/>
          <w:lang w:eastAsia="ru-RU"/>
        </w:rPr>
        <w:t xml:space="preserve"> заданий. 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Построение (дополнение) ряда предметов, геометрических фигур (таблиц) по заданному правилу.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Сравнение предметов по массе (на руках и с помощью чашечных весов без гирь)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b/>
          <w:color w:val="000000"/>
          <w:szCs w:val="24"/>
          <w:lang w:eastAsia="ru-RU"/>
        </w:rPr>
        <w:t>Пространственные отношения</w:t>
      </w:r>
      <w:r w:rsidRPr="003F1370">
        <w:rPr>
          <w:rFonts w:eastAsia="Times New Roman" w:cs="Times New Roman"/>
          <w:color w:val="000000"/>
          <w:szCs w:val="24"/>
          <w:lang w:eastAsia="ru-RU"/>
        </w:rPr>
        <w:t>: взаимное расположение объектов на плоскости и в пространстве (справа, слева в центре, внизу, вверху, правее, левее, выше, ниже, внутри фигуры, вне фигуры и др.)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Временные представления: раньше – позже; вчера, сегодня, завтра. Неделя. Дни недели. Отсчет дней недели по порядку от любого дня недели. Времена года. Их последовательность.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Неделя, месяц, год. Уточнение понятия «месяц» (как правило, четыре недели составляют месяц).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Определение времени по часам (по часовой стрелке). Простейшее сравнение времени (больше трех часов, меньше пяти часов и т.п.).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b/>
          <w:color w:val="000000"/>
          <w:szCs w:val="24"/>
          <w:lang w:eastAsia="ru-RU"/>
        </w:rPr>
      </w:pPr>
      <w:r w:rsidRPr="003F1370">
        <w:rPr>
          <w:rFonts w:eastAsia="Times New Roman" w:cs="Times New Roman"/>
          <w:b/>
          <w:color w:val="000000"/>
          <w:szCs w:val="24"/>
          <w:lang w:eastAsia="ru-RU"/>
        </w:rPr>
        <w:t>Цифры и числа от 1 до 9. Число 0. Число 10.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Счет предметов. Сравнение групп предметов по количеству (больше, меньше, столько же). Устная нумерация: названия, обозначение и последовательность чисел от 0 до 10. Цифра и число. Чтение чисел. Сравнение чисел первого десятка двумя способами.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Основные характеристики последовательности чисел натурального ряда: наличие первого элемента, связь предыдущего и последующего элементов в этом ряду, возможность продолжить числовой ряд дальше от любого элемента.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Счет в прямом и обратном порядке. Независимость количества предметов в группе от их свойств, способа и порядка пересчета. Порядковый счет, его отличия от счета количественного.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Моделирование цифр из плоскостных элементов (треугольников, прямоугольников и др.).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Десяток. Счет десятками.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Равенство, его обозначение в математике. Знак «=».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 xml:space="preserve">Сложение и вычитание чисел: смысл арифметических операций </w:t>
      </w:r>
      <w:r w:rsidRPr="003F1370">
        <w:rPr>
          <w:rFonts w:eastAsia="Times New Roman" w:cs="Times New Roman"/>
          <w:i/>
          <w:color w:val="000000"/>
          <w:szCs w:val="24"/>
          <w:lang w:eastAsia="ru-RU"/>
        </w:rPr>
        <w:t xml:space="preserve">сложение </w:t>
      </w:r>
      <w:r w:rsidRPr="003F1370">
        <w:rPr>
          <w:rFonts w:eastAsia="Times New Roman" w:cs="Times New Roman"/>
          <w:color w:val="000000"/>
          <w:szCs w:val="24"/>
          <w:lang w:eastAsia="ru-RU"/>
        </w:rPr>
        <w:t xml:space="preserve">и </w:t>
      </w:r>
      <w:r w:rsidRPr="003F1370">
        <w:rPr>
          <w:rFonts w:eastAsia="Times New Roman" w:cs="Times New Roman"/>
          <w:i/>
          <w:color w:val="000000"/>
          <w:szCs w:val="24"/>
          <w:lang w:eastAsia="ru-RU"/>
        </w:rPr>
        <w:t xml:space="preserve">вычитание, </w:t>
      </w:r>
      <w:r w:rsidRPr="003F1370">
        <w:rPr>
          <w:rFonts w:eastAsia="Times New Roman" w:cs="Times New Roman"/>
          <w:color w:val="000000"/>
          <w:szCs w:val="24"/>
          <w:lang w:eastAsia="ru-RU"/>
        </w:rPr>
        <w:t>название и обозначение этих действий (знаки «+», «-»).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Целое и часть.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Состав чисел первого десятка из двух слагаемых.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lastRenderedPageBreak/>
        <w:t>Задача. Отличие задачи от рассказа. Устное составление задач по рисункам. Решение задач с опорой на наглядный материал.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Составление задачи по схематическому рисунку и схематического рисунка по задаче. Формирование начальных представлений об универсальности математических способов познания мира (одна и та же модель для задач с различными сюжетами).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b/>
          <w:color w:val="000000"/>
          <w:szCs w:val="24"/>
          <w:lang w:eastAsia="ru-RU"/>
        </w:rPr>
        <w:t>Простейшие геометрические фигуры:</w:t>
      </w:r>
      <w:r w:rsidRPr="003F1370">
        <w:rPr>
          <w:rFonts w:eastAsia="Times New Roman" w:cs="Times New Roman"/>
          <w:color w:val="000000"/>
          <w:szCs w:val="24"/>
          <w:lang w:eastAsia="ru-RU"/>
        </w:rPr>
        <w:t xml:space="preserve"> отрезок, круг, многоугольник (треугольник, четырехугольник, в том числе прямоугольник, квадрат). Отличие многоугольника от круга.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Получение отрезка прямой сгибанием бумаги. Отрезок как сторона многоугольника. Линейка – инструмент для вычерчивания отрезка.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Продолжение ряда геометрических фигур по заданному правилу.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b/>
          <w:color w:val="000000"/>
          <w:szCs w:val="24"/>
          <w:lang w:eastAsia="ru-RU"/>
        </w:rPr>
      </w:pPr>
      <w:r w:rsidRPr="003F1370">
        <w:rPr>
          <w:rFonts w:eastAsia="Times New Roman" w:cs="Times New Roman"/>
          <w:b/>
          <w:color w:val="000000"/>
          <w:szCs w:val="24"/>
          <w:lang w:eastAsia="ru-RU"/>
        </w:rPr>
        <w:t>Содержательно-логические задания на более сложном математическом материале на развитие: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внимания (лабиринты, сравнение рисунков с указанием сходства и различий, игры, игры «Веселый счет», «Исправь ошибки» и др.);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воображения (деление геометрических фигур на части, составление фигур из частей, преобразование одной фигуры в другую; подсчет общего количества изображений одной и той же фигуры на контурном рисунке; дополнение заданной фигуры до целого с выбором нужных частей из нескольких предложенных);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памяти (зрительные и слуховые диктанты с использованием изученного арифметического и геометрического материала; зрительные и слуховые диктанты на математическом материале с определением закономерности следования элементов);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мышления (выделение существенных признаков объектов, выявление закономерностей и их использование для выполнения задания; проведение простейших логических рассуждений, сравнение объектов по разным признакам, классификация объектов, чисел, геометрических фигур и др. по заданным условиям).</w:t>
      </w:r>
    </w:p>
    <w:p w:rsidR="006D12C7" w:rsidRPr="003F1370" w:rsidRDefault="006D12C7" w:rsidP="006D12C7">
      <w:pPr>
        <w:shd w:val="clear" w:color="auto" w:fill="FFFFFF"/>
        <w:spacing w:before="100" w:beforeAutospacing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F1370">
        <w:rPr>
          <w:rFonts w:eastAsia="Times New Roman" w:cs="Times New Roman"/>
          <w:b/>
          <w:bCs/>
          <w:color w:val="000000"/>
          <w:szCs w:val="24"/>
          <w:lang w:eastAsia="ru-RU"/>
        </w:rPr>
        <w:t>Планируемые результаты:</w:t>
      </w:r>
    </w:p>
    <w:p w:rsidR="006D12C7" w:rsidRPr="003F1370" w:rsidRDefault="006D12C7" w:rsidP="006D12C7">
      <w:pPr>
        <w:shd w:val="clear" w:color="auto" w:fill="FFFFFF"/>
        <w:spacing w:before="100" w:beforeAutospacing="1"/>
        <w:ind w:left="0" w:firstLine="567"/>
        <w:rPr>
          <w:rFonts w:eastAsia="Times New Roman" w:cs="Times New Roman"/>
          <w:bCs/>
          <w:color w:val="000000"/>
          <w:szCs w:val="24"/>
          <w:lang w:eastAsia="ru-RU"/>
        </w:rPr>
      </w:pPr>
      <w:r w:rsidRPr="003F1370">
        <w:rPr>
          <w:rFonts w:eastAsia="Times New Roman" w:cs="Times New Roman"/>
          <w:bCs/>
          <w:color w:val="000000"/>
          <w:szCs w:val="24"/>
          <w:lang w:eastAsia="ru-RU"/>
        </w:rPr>
        <w:t>- ориентироваться на листе бумаги (вверху справа, внизу слева, в центре и др.), на плоскости и в пространстве (передвигаться в заданном направлении: вверх, вниз, направо, налево, прямо и т.д.);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 xml:space="preserve">- определять взаимное расположение </w:t>
      </w:r>
      <w:proofErr w:type="gramStart"/>
      <w:r w:rsidRPr="003F1370">
        <w:rPr>
          <w:rFonts w:eastAsia="Times New Roman" w:cs="Times New Roman"/>
          <w:color w:val="000000"/>
          <w:szCs w:val="24"/>
          <w:lang w:eastAsia="ru-RU"/>
        </w:rPr>
        <w:t>предметов(</w:t>
      </w:r>
      <w:proofErr w:type="gramEnd"/>
      <w:r w:rsidRPr="003F1370">
        <w:rPr>
          <w:rFonts w:eastAsia="Times New Roman" w:cs="Times New Roman"/>
          <w:color w:val="000000"/>
          <w:szCs w:val="24"/>
          <w:lang w:eastAsia="ru-RU"/>
        </w:rPr>
        <w:t>правее, левее, выше, ниже, между и т.д.);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- сравнивать предметы по длине, массе, используя практические действия; упорядочивать их;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- называть числа от1 до 10 в прямом и обратном порядке, начиная с любого числа;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- сравнивать количество предметов в двух группах (больше, меньше, столько же);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- определять количество предметов в заданной группе и устно обозначать результат числом;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 xml:space="preserve">- объяснять (на предметах, предметных рисунках) конкретный смысл действий </w:t>
      </w:r>
      <w:r w:rsidRPr="003F1370">
        <w:rPr>
          <w:rFonts w:eastAsia="Times New Roman" w:cs="Times New Roman"/>
          <w:i/>
          <w:color w:val="000000"/>
          <w:szCs w:val="24"/>
          <w:lang w:eastAsia="ru-RU"/>
        </w:rPr>
        <w:t>сложение и вычитание;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- различать и называть простейшие геометрические фигуры (отрезок, треугольник, прямоугольник, прямоугольник, квадрат, круг), находить их прообразы в окружающем мире;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- воспринимать учебно-познавательную задачу и способы её решения;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>- проводить мыслительные операции на несложном материале (сравнивать объекты, указывая их сходство и различия, проводить классификацию объектов по заданным признакам, выявлять закономерности и использовать их для выполнения заданий, проводить простейшие логические рассуждения и др.).</w:t>
      </w:r>
    </w:p>
    <w:p w:rsidR="006D12C7" w:rsidRPr="003F1370" w:rsidRDefault="006D12C7" w:rsidP="006D12C7">
      <w:pPr>
        <w:pStyle w:val="a3"/>
        <w:rPr>
          <w:rFonts w:cs="Times New Roman"/>
          <w:b/>
          <w:sz w:val="24"/>
          <w:szCs w:val="24"/>
        </w:rPr>
      </w:pPr>
    </w:p>
    <w:p w:rsidR="006D12C7" w:rsidRPr="003F1370" w:rsidRDefault="006D12C7" w:rsidP="006D12C7">
      <w:pPr>
        <w:pStyle w:val="a3"/>
        <w:rPr>
          <w:rFonts w:cs="Times New Roman"/>
          <w:b/>
          <w:sz w:val="24"/>
          <w:szCs w:val="24"/>
        </w:rPr>
      </w:pPr>
      <w:r w:rsidRPr="003F1370">
        <w:rPr>
          <w:rFonts w:cs="Times New Roman"/>
          <w:b/>
          <w:sz w:val="24"/>
          <w:szCs w:val="24"/>
        </w:rPr>
        <w:t xml:space="preserve">Материально-техническое обеспечение: </w:t>
      </w:r>
    </w:p>
    <w:p w:rsidR="006D12C7" w:rsidRPr="003F1370" w:rsidRDefault="006D12C7" w:rsidP="006D12C7">
      <w:pPr>
        <w:pStyle w:val="a3"/>
        <w:rPr>
          <w:rFonts w:cs="Times New Roman"/>
          <w:sz w:val="24"/>
          <w:szCs w:val="24"/>
        </w:rPr>
      </w:pPr>
      <w:r w:rsidRPr="003F1370">
        <w:rPr>
          <w:rFonts w:cs="Times New Roman"/>
          <w:sz w:val="24"/>
          <w:szCs w:val="24"/>
        </w:rPr>
        <w:lastRenderedPageBreak/>
        <w:t>Счётные палочки</w:t>
      </w:r>
    </w:p>
    <w:p w:rsidR="006D12C7" w:rsidRPr="003F1370" w:rsidRDefault="006D12C7" w:rsidP="006D12C7">
      <w:pPr>
        <w:pStyle w:val="a3"/>
        <w:rPr>
          <w:rFonts w:cs="Times New Roman"/>
          <w:sz w:val="24"/>
          <w:szCs w:val="24"/>
        </w:rPr>
      </w:pPr>
      <w:r w:rsidRPr="003F1370">
        <w:rPr>
          <w:rFonts w:cs="Times New Roman"/>
          <w:sz w:val="24"/>
          <w:szCs w:val="24"/>
        </w:rPr>
        <w:t>Геометрический материал (наглядный и раздаточный)</w:t>
      </w:r>
    </w:p>
    <w:p w:rsidR="006D12C7" w:rsidRPr="003F1370" w:rsidRDefault="006D12C7" w:rsidP="006D12C7">
      <w:pPr>
        <w:pStyle w:val="a3"/>
        <w:rPr>
          <w:rFonts w:cs="Times New Roman"/>
          <w:sz w:val="24"/>
          <w:szCs w:val="24"/>
        </w:rPr>
      </w:pPr>
      <w:r w:rsidRPr="003F1370">
        <w:rPr>
          <w:rFonts w:cs="Times New Roman"/>
          <w:sz w:val="24"/>
          <w:szCs w:val="24"/>
        </w:rPr>
        <w:t>Игрушки  из разных материалов и размеров</w:t>
      </w:r>
    </w:p>
    <w:p w:rsidR="006D12C7" w:rsidRPr="003F1370" w:rsidRDefault="006D12C7" w:rsidP="006D12C7">
      <w:pPr>
        <w:pStyle w:val="a3"/>
        <w:rPr>
          <w:rFonts w:cs="Times New Roman"/>
          <w:sz w:val="24"/>
          <w:szCs w:val="24"/>
        </w:rPr>
      </w:pPr>
      <w:r w:rsidRPr="003F1370">
        <w:rPr>
          <w:rFonts w:cs="Times New Roman"/>
          <w:sz w:val="24"/>
          <w:szCs w:val="24"/>
        </w:rPr>
        <w:t>Числовые  карточки</w:t>
      </w:r>
    </w:p>
    <w:p w:rsidR="006D12C7" w:rsidRPr="003F1370" w:rsidRDefault="006D12C7" w:rsidP="006D12C7">
      <w:pPr>
        <w:pStyle w:val="a3"/>
        <w:rPr>
          <w:rFonts w:cs="Times New Roman"/>
          <w:sz w:val="24"/>
          <w:szCs w:val="24"/>
        </w:rPr>
      </w:pPr>
      <w:r w:rsidRPr="003F1370">
        <w:rPr>
          <w:rFonts w:cs="Times New Roman"/>
          <w:sz w:val="24"/>
          <w:szCs w:val="24"/>
        </w:rPr>
        <w:t>Цветные шнуры</w:t>
      </w:r>
    </w:p>
    <w:p w:rsidR="006D12C7" w:rsidRPr="003F1370" w:rsidRDefault="006D12C7" w:rsidP="006D12C7">
      <w:pPr>
        <w:pStyle w:val="a3"/>
        <w:rPr>
          <w:rFonts w:cs="Times New Roman"/>
          <w:sz w:val="24"/>
          <w:szCs w:val="24"/>
        </w:rPr>
      </w:pPr>
      <w:r w:rsidRPr="003F1370">
        <w:rPr>
          <w:rFonts w:cs="Times New Roman"/>
          <w:sz w:val="24"/>
          <w:szCs w:val="24"/>
        </w:rPr>
        <w:t>Цветные карандаши</w:t>
      </w:r>
    </w:p>
    <w:p w:rsidR="006D12C7" w:rsidRPr="003F1370" w:rsidRDefault="006D12C7" w:rsidP="006D12C7">
      <w:pPr>
        <w:pStyle w:val="a3"/>
        <w:rPr>
          <w:rFonts w:cs="Times New Roman"/>
          <w:sz w:val="24"/>
          <w:szCs w:val="24"/>
        </w:rPr>
      </w:pPr>
      <w:r w:rsidRPr="003F1370">
        <w:rPr>
          <w:rFonts w:cs="Times New Roman"/>
          <w:sz w:val="24"/>
          <w:szCs w:val="24"/>
        </w:rPr>
        <w:t>Тетрадь в клетку</w:t>
      </w:r>
    </w:p>
    <w:p w:rsidR="006D12C7" w:rsidRPr="003F1370" w:rsidRDefault="006D12C7" w:rsidP="006D12C7">
      <w:pPr>
        <w:pStyle w:val="a3"/>
        <w:rPr>
          <w:rFonts w:cs="Times New Roman"/>
          <w:sz w:val="24"/>
          <w:szCs w:val="24"/>
        </w:rPr>
      </w:pPr>
    </w:p>
    <w:p w:rsidR="006D12C7" w:rsidRPr="003F1370" w:rsidRDefault="006D12C7" w:rsidP="006D12C7">
      <w:pPr>
        <w:pStyle w:val="a3"/>
        <w:rPr>
          <w:rFonts w:cs="Times New Roman"/>
          <w:b/>
          <w:sz w:val="24"/>
          <w:szCs w:val="24"/>
        </w:rPr>
      </w:pPr>
      <w:r w:rsidRPr="003F1370">
        <w:rPr>
          <w:rFonts w:cs="Times New Roman"/>
          <w:b/>
          <w:sz w:val="24"/>
          <w:szCs w:val="24"/>
        </w:rPr>
        <w:t>Литература:</w:t>
      </w:r>
    </w:p>
    <w:p w:rsidR="006D12C7" w:rsidRPr="003F1370" w:rsidRDefault="006D12C7" w:rsidP="006D12C7">
      <w:pPr>
        <w:pStyle w:val="a3"/>
        <w:ind w:firstLine="567"/>
        <w:rPr>
          <w:rFonts w:cs="Times New Roman"/>
          <w:color w:val="000000"/>
          <w:sz w:val="24"/>
          <w:szCs w:val="24"/>
        </w:rPr>
      </w:pPr>
      <w:r w:rsidRPr="003F1370">
        <w:rPr>
          <w:rFonts w:cs="Times New Roman"/>
          <w:color w:val="000000"/>
          <w:sz w:val="24"/>
          <w:szCs w:val="24"/>
        </w:rPr>
        <w:t xml:space="preserve">1. Федосова Н. А. Преемственность: программа по подготовке к школе детей 5-7 </w:t>
      </w:r>
      <w:r w:rsidR="003F1370">
        <w:rPr>
          <w:rFonts w:cs="Times New Roman"/>
          <w:color w:val="000000"/>
          <w:sz w:val="24"/>
          <w:szCs w:val="24"/>
        </w:rPr>
        <w:t>лет. -М.: Просвещение,2022</w:t>
      </w:r>
    </w:p>
    <w:p w:rsidR="006D12C7" w:rsidRPr="003F1370" w:rsidRDefault="006D12C7" w:rsidP="006D12C7">
      <w:pPr>
        <w:pStyle w:val="a3"/>
        <w:ind w:firstLine="567"/>
        <w:rPr>
          <w:rFonts w:cs="Times New Roman"/>
          <w:b/>
          <w:sz w:val="24"/>
          <w:szCs w:val="24"/>
        </w:rPr>
      </w:pPr>
      <w:r w:rsidRPr="003F1370">
        <w:rPr>
          <w:rFonts w:cs="Times New Roman"/>
          <w:color w:val="000000"/>
          <w:sz w:val="24"/>
          <w:szCs w:val="24"/>
        </w:rPr>
        <w:t>2. Волкова С. И. Математические ступеньки: пособие для детей</w:t>
      </w:r>
      <w:r w:rsidR="003F1370">
        <w:rPr>
          <w:rFonts w:cs="Times New Roman"/>
          <w:color w:val="000000"/>
          <w:sz w:val="24"/>
          <w:szCs w:val="24"/>
        </w:rPr>
        <w:t xml:space="preserve"> 5-7 лет. -М.: Просвещение, 2022</w:t>
      </w:r>
    </w:p>
    <w:p w:rsidR="006D12C7" w:rsidRPr="003F1370" w:rsidRDefault="006D12C7" w:rsidP="006D12C7">
      <w:pPr>
        <w:shd w:val="clear" w:color="auto" w:fill="FFFFFF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3F1370">
        <w:rPr>
          <w:rFonts w:eastAsia="Times New Roman" w:cs="Times New Roman"/>
          <w:color w:val="000000"/>
          <w:szCs w:val="24"/>
          <w:lang w:eastAsia="ru-RU"/>
        </w:rPr>
        <w:t xml:space="preserve">3.Калмыкова А.А. Система занятий со старшими дошкольниками по программе «Преемственность». Подготовка к освоению программ «Школа России» и </w:t>
      </w:r>
      <w:r w:rsidR="003F1370">
        <w:rPr>
          <w:rFonts w:eastAsia="Times New Roman" w:cs="Times New Roman"/>
          <w:color w:val="000000"/>
          <w:szCs w:val="24"/>
          <w:lang w:eastAsia="ru-RU"/>
        </w:rPr>
        <w:t>«Перспектива». – Волгоград: 2022</w:t>
      </w:r>
      <w:r w:rsidRPr="003F1370">
        <w:rPr>
          <w:rFonts w:eastAsia="Times New Roman" w:cs="Times New Roman"/>
          <w:color w:val="000000"/>
          <w:szCs w:val="24"/>
          <w:lang w:eastAsia="ru-RU"/>
        </w:rPr>
        <w:t xml:space="preserve"> г.</w:t>
      </w:r>
    </w:p>
    <w:p w:rsidR="006D12C7" w:rsidRPr="003F1370" w:rsidRDefault="006D12C7" w:rsidP="006D12C7">
      <w:pPr>
        <w:shd w:val="clear" w:color="auto" w:fill="FFFFFF"/>
        <w:ind w:left="0"/>
        <w:rPr>
          <w:rFonts w:eastAsia="Times New Roman" w:cs="Times New Roman"/>
          <w:color w:val="000000"/>
          <w:szCs w:val="24"/>
          <w:lang w:eastAsia="ru-RU"/>
        </w:rPr>
      </w:pPr>
    </w:p>
    <w:p w:rsidR="006D12C7" w:rsidRPr="003F1370" w:rsidRDefault="006D12C7" w:rsidP="006D12C7">
      <w:pPr>
        <w:shd w:val="clear" w:color="auto" w:fill="FFFFFF"/>
        <w:ind w:left="0"/>
        <w:rPr>
          <w:rFonts w:eastAsia="Times New Roman" w:cs="Times New Roman"/>
          <w:b/>
          <w:color w:val="000000"/>
          <w:szCs w:val="24"/>
          <w:lang w:eastAsia="ru-RU"/>
        </w:rPr>
      </w:pPr>
      <w:r w:rsidRPr="003F1370">
        <w:rPr>
          <w:rFonts w:eastAsia="Times New Roman" w:cs="Times New Roman"/>
          <w:b/>
          <w:color w:val="000000"/>
          <w:szCs w:val="24"/>
          <w:lang w:eastAsia="ru-RU"/>
        </w:rPr>
        <w:t>Интернет ресурсы:</w:t>
      </w:r>
    </w:p>
    <w:p w:rsidR="006D12C7" w:rsidRPr="003F1370" w:rsidRDefault="006D12C7" w:rsidP="006D12C7">
      <w:pPr>
        <w:shd w:val="clear" w:color="auto" w:fill="FFFFFF"/>
        <w:ind w:left="0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D12C7" w:rsidRPr="003F1370" w:rsidRDefault="00F02688" w:rsidP="006D12C7">
      <w:pPr>
        <w:pStyle w:val="a5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hyperlink r:id="rId6" w:history="1">
        <w:r w:rsidR="006D12C7" w:rsidRPr="003F1370">
          <w:rPr>
            <w:rStyle w:val="a4"/>
            <w:rFonts w:eastAsia="Times New Roman" w:cs="Times New Roman"/>
            <w:szCs w:val="24"/>
            <w:lang w:eastAsia="ru-RU"/>
          </w:rPr>
          <w:t>http://nsportal.ru/</w:t>
        </w:r>
      </w:hyperlink>
    </w:p>
    <w:p w:rsidR="006D12C7" w:rsidRPr="003F1370" w:rsidRDefault="00F02688" w:rsidP="006D12C7">
      <w:pPr>
        <w:pStyle w:val="a5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hyperlink r:id="rId7" w:history="1">
        <w:r w:rsidR="006D12C7" w:rsidRPr="003F1370">
          <w:rPr>
            <w:rStyle w:val="a4"/>
            <w:rFonts w:eastAsia="Times New Roman" w:cs="Times New Roman"/>
            <w:szCs w:val="24"/>
            <w:lang w:eastAsia="ru-RU"/>
          </w:rPr>
          <w:t>http://solnyshko.68edu.ru/</w:t>
        </w:r>
      </w:hyperlink>
    </w:p>
    <w:p w:rsidR="006D12C7" w:rsidRPr="003F1370" w:rsidRDefault="00F02688" w:rsidP="006D12C7">
      <w:pPr>
        <w:pStyle w:val="a5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hyperlink r:id="rId8" w:history="1">
        <w:r w:rsidR="006D12C7" w:rsidRPr="003F1370">
          <w:rPr>
            <w:rStyle w:val="a4"/>
            <w:rFonts w:eastAsia="Times New Roman" w:cs="Times New Roman"/>
            <w:szCs w:val="24"/>
            <w:lang w:eastAsia="ru-RU"/>
          </w:rPr>
          <w:t>http://www.maam.ru/</w:t>
        </w:r>
      </w:hyperlink>
    </w:p>
    <w:p w:rsidR="006D12C7" w:rsidRPr="003F1370" w:rsidRDefault="00F02688" w:rsidP="006D12C7">
      <w:pPr>
        <w:pStyle w:val="a5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hyperlink r:id="rId9" w:history="1">
        <w:r w:rsidR="006D12C7" w:rsidRPr="003F1370">
          <w:rPr>
            <w:rStyle w:val="a4"/>
            <w:rFonts w:eastAsia="Times New Roman" w:cs="Times New Roman"/>
            <w:szCs w:val="24"/>
            <w:lang w:eastAsia="ru-RU"/>
          </w:rPr>
          <w:t>http://ped-kopilka.ru/</w:t>
        </w:r>
      </w:hyperlink>
    </w:p>
    <w:p w:rsidR="006D12C7" w:rsidRPr="003F1370" w:rsidRDefault="00F02688" w:rsidP="006D12C7">
      <w:pPr>
        <w:pStyle w:val="a5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hyperlink r:id="rId10" w:history="1">
        <w:r w:rsidR="006D12C7" w:rsidRPr="003F1370">
          <w:rPr>
            <w:rStyle w:val="a4"/>
            <w:rFonts w:eastAsia="Times New Roman" w:cs="Times New Roman"/>
            <w:szCs w:val="24"/>
            <w:lang w:eastAsia="ru-RU"/>
          </w:rPr>
          <w:t>http://dohcolonoc.ru/</w:t>
        </w:r>
      </w:hyperlink>
    </w:p>
    <w:p w:rsidR="006D12C7" w:rsidRPr="003F1370" w:rsidRDefault="006D12C7" w:rsidP="006D12C7">
      <w:pPr>
        <w:pStyle w:val="a5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6D12C7" w:rsidRPr="003F1370" w:rsidRDefault="006D12C7" w:rsidP="006D12C7">
      <w:pPr>
        <w:shd w:val="clear" w:color="auto" w:fill="FFFFFF"/>
        <w:ind w:left="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D12C7" w:rsidRPr="003F1370" w:rsidRDefault="006D12C7" w:rsidP="006D12C7">
      <w:pPr>
        <w:shd w:val="clear" w:color="auto" w:fill="FFFFFF"/>
        <w:ind w:left="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F1370">
        <w:rPr>
          <w:rFonts w:eastAsia="Times New Roman" w:cs="Times New Roman"/>
          <w:b/>
          <w:bCs/>
          <w:color w:val="000000"/>
          <w:szCs w:val="24"/>
          <w:lang w:eastAsia="ru-RU"/>
        </w:rPr>
        <w:t>Календарно-тематическое планирование</w:t>
      </w:r>
    </w:p>
    <w:p w:rsidR="006D12C7" w:rsidRPr="003F1370" w:rsidRDefault="006D12C7" w:rsidP="006D12C7">
      <w:pPr>
        <w:shd w:val="clear" w:color="auto" w:fill="FFFFFF"/>
        <w:ind w:left="0"/>
        <w:rPr>
          <w:rFonts w:eastAsia="Times New Roman" w:cs="Times New Roman"/>
          <w:bCs/>
          <w:color w:val="000000"/>
          <w:szCs w:val="24"/>
          <w:lang w:eastAsia="ru-RU"/>
        </w:rPr>
      </w:pPr>
      <w:r w:rsidRPr="003F1370">
        <w:rPr>
          <w:rFonts w:eastAsia="Times New Roman" w:cs="Times New Roman"/>
          <w:bCs/>
          <w:color w:val="000000"/>
          <w:szCs w:val="24"/>
          <w:lang w:eastAsia="ru-RU"/>
        </w:rPr>
        <w:t>Количество часов _</w:t>
      </w:r>
      <w:r w:rsidR="00213CEC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6</w:t>
      </w:r>
      <w:r w:rsidR="003F1370" w:rsidRPr="003F1370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0</w:t>
      </w:r>
      <w:r w:rsidRPr="003F1370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  </w:t>
      </w:r>
      <w:r w:rsidRPr="003F1370">
        <w:rPr>
          <w:rFonts w:eastAsia="Times New Roman" w:cs="Times New Roman"/>
          <w:bCs/>
          <w:color w:val="000000"/>
          <w:szCs w:val="24"/>
          <w:lang w:eastAsia="ru-RU"/>
        </w:rPr>
        <w:t xml:space="preserve"> в год </w:t>
      </w:r>
      <w:r w:rsidRPr="003F1370">
        <w:rPr>
          <w:rFonts w:eastAsia="Times New Roman" w:cs="Times New Roman"/>
          <w:bCs/>
          <w:color w:val="000000"/>
          <w:szCs w:val="24"/>
          <w:lang w:eastAsia="ru-RU"/>
        </w:rPr>
        <w:tab/>
      </w:r>
    </w:p>
    <w:p w:rsidR="006D12C7" w:rsidRPr="003F1370" w:rsidRDefault="006D12C7" w:rsidP="006D12C7">
      <w:pPr>
        <w:shd w:val="clear" w:color="auto" w:fill="FFFFFF"/>
        <w:ind w:left="0"/>
        <w:rPr>
          <w:rFonts w:eastAsia="Times New Roman" w:cs="Times New Roman"/>
          <w:bCs/>
          <w:color w:val="000000"/>
          <w:szCs w:val="24"/>
          <w:lang w:eastAsia="ru-RU"/>
        </w:rPr>
      </w:pPr>
      <w:r w:rsidRPr="003F1370">
        <w:rPr>
          <w:rFonts w:eastAsia="Times New Roman" w:cs="Times New Roman"/>
          <w:bCs/>
          <w:color w:val="000000"/>
          <w:szCs w:val="24"/>
          <w:lang w:eastAsia="ru-RU"/>
        </w:rPr>
        <w:t xml:space="preserve">в неделю </w:t>
      </w:r>
      <w:r w:rsidR="00213CEC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 2</w:t>
      </w:r>
      <w:r w:rsidRPr="003F1370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 занятие</w:t>
      </w:r>
      <w:r w:rsidR="003F1370" w:rsidRPr="003F1370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 - с сентября по апрель</w:t>
      </w:r>
    </w:p>
    <w:p w:rsidR="006D12C7" w:rsidRPr="003F1370" w:rsidRDefault="006D12C7" w:rsidP="006D12C7">
      <w:pPr>
        <w:shd w:val="clear" w:color="auto" w:fill="FFFFFF"/>
        <w:ind w:left="0"/>
        <w:rPr>
          <w:rFonts w:eastAsia="Times New Roman" w:cs="Times New Roman"/>
          <w:bCs/>
          <w:color w:val="000000"/>
          <w:szCs w:val="24"/>
          <w:lang w:eastAsia="ru-RU"/>
        </w:rPr>
      </w:pPr>
      <w:r w:rsidRPr="003F1370">
        <w:rPr>
          <w:rFonts w:eastAsia="Times New Roman" w:cs="Times New Roman"/>
          <w:bCs/>
          <w:color w:val="000000"/>
          <w:szCs w:val="24"/>
          <w:lang w:eastAsia="ru-RU"/>
        </w:rPr>
        <w:t>Планирование составлено на основе авторской программы Федосова Н. А. «Преемственность: программа по подготовке к школе детей 5-7 лет»</w:t>
      </w:r>
      <w:r w:rsidR="003F1370" w:rsidRPr="003F1370">
        <w:rPr>
          <w:rFonts w:eastAsia="Times New Roman" w:cs="Times New Roman"/>
          <w:bCs/>
          <w:color w:val="000000"/>
          <w:szCs w:val="24"/>
          <w:lang w:eastAsia="ru-RU"/>
        </w:rPr>
        <w:t>. -М.: Просвещение,2022</w:t>
      </w:r>
    </w:p>
    <w:p w:rsidR="006D12C7" w:rsidRPr="003F1370" w:rsidRDefault="006D12C7" w:rsidP="006D12C7">
      <w:pPr>
        <w:shd w:val="clear" w:color="auto" w:fill="FFFFFF"/>
        <w:ind w:left="0"/>
        <w:rPr>
          <w:rFonts w:eastAsia="Times New Roman" w:cs="Times New Roman"/>
          <w:color w:val="000000"/>
          <w:szCs w:val="24"/>
          <w:lang w:eastAsia="ru-RU"/>
        </w:rPr>
      </w:pPr>
    </w:p>
    <w:p w:rsidR="006D12C7" w:rsidRPr="003F1370" w:rsidRDefault="006D12C7" w:rsidP="006D12C7">
      <w:pPr>
        <w:shd w:val="clear" w:color="auto" w:fill="FFFFFF"/>
        <w:ind w:left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6060"/>
        <w:gridCol w:w="857"/>
        <w:gridCol w:w="35"/>
        <w:gridCol w:w="915"/>
        <w:gridCol w:w="36"/>
        <w:gridCol w:w="824"/>
      </w:tblGrid>
      <w:tr w:rsidR="006D12C7" w:rsidRPr="003F1370" w:rsidTr="003B19D7">
        <w:trPr>
          <w:trHeight w:val="300"/>
          <w:tblCellSpacing w:w="15" w:type="dxa"/>
        </w:trPr>
        <w:tc>
          <w:tcPr>
            <w:tcW w:w="86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6030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Тема</w:t>
            </w:r>
          </w:p>
        </w:tc>
        <w:tc>
          <w:tcPr>
            <w:tcW w:w="82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0" w:firstLine="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Calibri" w:cs="Times New Roman"/>
                <w:szCs w:val="24"/>
              </w:rPr>
              <w:t>Календарные сроки</w:t>
            </w:r>
          </w:p>
        </w:tc>
      </w:tr>
      <w:tr w:rsidR="006D12C7" w:rsidRPr="003F1370" w:rsidTr="003B19D7">
        <w:trPr>
          <w:trHeight w:val="230"/>
          <w:tblCellSpacing w:w="15" w:type="dxa"/>
        </w:trPr>
        <w:tc>
          <w:tcPr>
            <w:tcW w:w="867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ind w:left="0" w:firstLine="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ind w:left="-137"/>
              <w:jc w:val="center"/>
              <w:rPr>
                <w:rFonts w:eastAsia="Calibri" w:cs="Times New Roman"/>
                <w:szCs w:val="24"/>
              </w:rPr>
            </w:pPr>
            <w:r w:rsidRPr="003F1370">
              <w:rPr>
                <w:rFonts w:eastAsia="Calibri" w:cs="Times New Roman"/>
                <w:szCs w:val="24"/>
              </w:rPr>
              <w:t>планируемые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2C7" w:rsidRPr="003F1370" w:rsidRDefault="006D12C7" w:rsidP="003B19D7">
            <w:pPr>
              <w:spacing w:before="100" w:beforeAutospacing="1" w:after="100" w:afterAutospacing="1"/>
              <w:ind w:left="5"/>
              <w:jc w:val="center"/>
              <w:rPr>
                <w:rFonts w:eastAsia="Calibri" w:cs="Times New Roman"/>
                <w:szCs w:val="24"/>
              </w:rPr>
            </w:pPr>
            <w:r w:rsidRPr="003F1370">
              <w:rPr>
                <w:rFonts w:eastAsia="Calibri" w:cs="Times New Roman"/>
                <w:szCs w:val="24"/>
              </w:rPr>
              <w:t>фактические</w:t>
            </w: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Признаки предметов (размер, цвет, форма)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-11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Большой, маленький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Высокий, низкий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Выше, ниже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342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Слева, справа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Длинный, короткий Длиннее, короче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342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3B19D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b/>
                <w:szCs w:val="24"/>
                <w:lang w:eastAsia="ru-RU"/>
              </w:rPr>
              <w:t xml:space="preserve">Вводный (стартовый) мониторинг 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Круг. Многоугольник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Прямоугольник.</w:t>
            </w:r>
            <w:r w:rsidR="003B19D7" w:rsidRPr="003F1370"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r w:rsidRPr="003F1370">
              <w:rPr>
                <w:rFonts w:eastAsia="Times New Roman" w:cs="Times New Roman"/>
                <w:szCs w:val="24"/>
                <w:lang w:eastAsia="ru-RU"/>
              </w:rPr>
              <w:t>вадрат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Слева, справа, вверху, внизу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Позже. Раньше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Легкий, тяжелый</w:t>
            </w:r>
            <w:r w:rsidR="003B19D7" w:rsidRPr="003F1370">
              <w:rPr>
                <w:rFonts w:eastAsia="Times New Roman" w:cs="Times New Roman"/>
                <w:szCs w:val="24"/>
                <w:lang w:eastAsia="ru-RU"/>
              </w:rPr>
              <w:t>.  Легче, тяжелее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Равенство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Сравнение предметов по цвету, размеру, форме. Счет предметов. Ориентиры клетки. Один и много. Круг (находить среди множества фигур)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Счет предметов. Отношение «больше», «меньше», «равно», «столько же». Графический диктант. Квадрат (находить среди множества фигур)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14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Счет предметов, расположенных на плоскости и в пространстве (слева, справа, вверху, внизу)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537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Признаки предметов. Классификация предметов по существенным признакам (ягоды, овощи, фрукты)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537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Счет предметов. Порядковый номер предметов. Построение предметов с помощью шаблонов. Штриховка. Прямоугольник (находить среди множества фигур)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537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Счет предметов. Решение простых задач. Построение предметов с помощью шаблонов.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359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Присчитывание и отсчитывание по одному. Математическая загадка.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552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Число 1. Цифра 1. Построение предмета. Штриховка. Геометрические фигуры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552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Число 2. Цифра 2.  Знаки «+», «-», «=». Логические задачи на установление закономерностей. Овал (находить среди множества фигур)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552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Число 3. Цифра 3. Сопоставление чисел 1,2,3. Треугольник (находить среди множества фигур)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313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Число 4. Ци</w:t>
            </w:r>
            <w:r w:rsidR="003B19D7" w:rsidRPr="003F1370">
              <w:rPr>
                <w:rFonts w:eastAsia="Times New Roman" w:cs="Times New Roman"/>
                <w:szCs w:val="24"/>
                <w:lang w:eastAsia="ru-RU"/>
              </w:rPr>
              <w:t>фра 4. Четырехугольник (</w:t>
            </w:r>
            <w:proofErr w:type="spellStart"/>
            <w:r w:rsidR="003B19D7" w:rsidRPr="003F1370">
              <w:rPr>
                <w:rFonts w:eastAsia="Times New Roman" w:cs="Times New Roman"/>
                <w:szCs w:val="24"/>
                <w:lang w:eastAsia="ru-RU"/>
              </w:rPr>
              <w:t>находит</w:t>
            </w:r>
            <w:r w:rsidRPr="003F1370">
              <w:rPr>
                <w:rFonts w:eastAsia="Times New Roman" w:cs="Times New Roman"/>
                <w:szCs w:val="24"/>
                <w:lang w:eastAsia="ru-RU"/>
              </w:rPr>
              <w:t>среди</w:t>
            </w:r>
            <w:proofErr w:type="spellEnd"/>
            <w:r w:rsidRPr="003F1370">
              <w:rPr>
                <w:rFonts w:eastAsia="Times New Roman" w:cs="Times New Roman"/>
                <w:szCs w:val="24"/>
                <w:lang w:eastAsia="ru-RU"/>
              </w:rPr>
              <w:t xml:space="preserve"> множества фигур)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537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Число 5. Цифра 5. Выявление закономерностей. Логическая задача на установление несоответствия. Дорисуем круг до чего-нибудь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552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Числа 1-6. Сравнение чисел. Запись. Понятия «высокий», «низкий», «длинный», «короткий»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552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6D12C7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Числа 1-7. Сравнение чисел. Штриховка предметов при помощи трафаретов. Деление квадрата на части. Дни недели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2C7" w:rsidRPr="003F1370" w:rsidTr="003B19D7">
        <w:trPr>
          <w:trHeight w:val="334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12C7" w:rsidRPr="003F1370" w:rsidRDefault="003B19D7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6D12C7" w:rsidP="003F1370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Числа 1-8. Штриховка геометрических фигур. Деление предмета на 4 части. Профессии</w:t>
            </w:r>
            <w:r w:rsidR="003B19D7" w:rsidRPr="003F137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12C7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12C7" w:rsidRPr="003F1370" w:rsidRDefault="006D12C7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6D12C7" w:rsidRPr="003F1370" w:rsidRDefault="006D12C7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1370" w:rsidRPr="003F1370" w:rsidTr="003B19D7">
        <w:trPr>
          <w:trHeight w:val="334"/>
          <w:tblCellSpacing w:w="15" w:type="dxa"/>
        </w:trPr>
        <w:tc>
          <w:tcPr>
            <w:tcW w:w="8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1370" w:rsidRPr="003F1370" w:rsidRDefault="003F1370" w:rsidP="003B19D7">
            <w:pPr>
              <w:spacing w:before="100" w:beforeAutospacing="1" w:after="100" w:afterAutospacing="1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1370" w:rsidRPr="003F1370" w:rsidRDefault="003F1370" w:rsidP="003B19D7">
            <w:pPr>
              <w:spacing w:before="100" w:beforeAutospacing="1" w:after="100" w:afterAutospacing="1"/>
              <w:ind w:left="-8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F1370">
              <w:rPr>
                <w:rFonts w:eastAsia="Times New Roman" w:cs="Times New Roman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8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1370" w:rsidRPr="003F1370" w:rsidRDefault="002F2395" w:rsidP="003B19D7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370" w:rsidRPr="003F1370" w:rsidRDefault="003F1370" w:rsidP="003B19D7">
            <w:pPr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FFFFFF"/>
          </w:tcPr>
          <w:p w:rsidR="003F1370" w:rsidRPr="003F1370" w:rsidRDefault="003F1370" w:rsidP="003B19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03BBE" w:rsidRPr="003F1370" w:rsidRDefault="00403BBE">
      <w:pPr>
        <w:rPr>
          <w:rFonts w:cs="Times New Roman"/>
          <w:szCs w:val="24"/>
        </w:rPr>
      </w:pPr>
    </w:p>
    <w:sectPr w:rsidR="00403BBE" w:rsidRPr="003F1370" w:rsidSect="003B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5EDC"/>
    <w:multiLevelType w:val="hybridMultilevel"/>
    <w:tmpl w:val="A682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C7"/>
    <w:rsid w:val="00213CEC"/>
    <w:rsid w:val="002F2395"/>
    <w:rsid w:val="003B19D7"/>
    <w:rsid w:val="003F1370"/>
    <w:rsid w:val="00403BBE"/>
    <w:rsid w:val="004672A9"/>
    <w:rsid w:val="00481594"/>
    <w:rsid w:val="006D12C7"/>
    <w:rsid w:val="00B4767F"/>
    <w:rsid w:val="00DC2F78"/>
    <w:rsid w:val="00F02688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7F3B"/>
  <w15:docId w15:val="{E383B7E6-1CC9-4462-9BBA-9DD6441D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C7"/>
    <w:pPr>
      <w:spacing w:after="0" w:line="240" w:lineRule="auto"/>
      <w:ind w:left="6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2C7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6D12C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olnyshko.68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hcolon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41FD-AB92-4648-8AA3-A940EAA3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402</cp:lastModifiedBy>
  <cp:revision>2</cp:revision>
  <dcterms:created xsi:type="dcterms:W3CDTF">2023-09-21T01:34:00Z</dcterms:created>
  <dcterms:modified xsi:type="dcterms:W3CDTF">2023-09-21T01:34:00Z</dcterms:modified>
</cp:coreProperties>
</file>