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9E" w:rsidRPr="002E359E" w:rsidRDefault="002E359E" w:rsidP="002E359E">
      <w:pPr>
        <w:pStyle w:val="ConsPlusTitle"/>
        <w:jc w:val="center"/>
        <w:rPr>
          <w:sz w:val="32"/>
          <w:szCs w:val="32"/>
        </w:rPr>
      </w:pPr>
      <w:bookmarkStart w:id="0" w:name="_GoBack"/>
      <w:bookmarkEnd w:id="0"/>
      <w:r w:rsidRPr="002E359E">
        <w:rPr>
          <w:sz w:val="32"/>
          <w:szCs w:val="32"/>
        </w:rPr>
        <w:t xml:space="preserve">Перечень документов для предоставления услуги </w:t>
      </w:r>
    </w:p>
    <w:p w:rsidR="002E359E" w:rsidRDefault="002E359E" w:rsidP="002E359E">
      <w:pPr>
        <w:pStyle w:val="ConsPlusTitle"/>
        <w:jc w:val="center"/>
      </w:pPr>
      <w:r>
        <w:t>"ПРЕДОСТАВЛЕНИЕ</w:t>
      </w:r>
    </w:p>
    <w:p w:rsidR="002E359E" w:rsidRDefault="002E359E" w:rsidP="002E359E">
      <w:pPr>
        <w:pStyle w:val="ConsPlusTitle"/>
        <w:jc w:val="center"/>
      </w:pPr>
      <w:r>
        <w:t>ИНФОРМАЦИИ О ТЕКУЩЕЙ УСПЕВАЕМОСТИ УЧАЩЕГОСЯ, ВЕДЕНИЕ</w:t>
      </w:r>
    </w:p>
    <w:p w:rsidR="002E359E" w:rsidRDefault="002E359E" w:rsidP="002E359E">
      <w:pPr>
        <w:pStyle w:val="ConsPlusTitle"/>
        <w:jc w:val="center"/>
      </w:pPr>
      <w:r>
        <w:t>ЭЛЕКТРОННОГО ДНЕВНИКА И ЭЛЕКТРОННОГО ЖУРНАЛА УСПЕВАЕМОСТИ"</w:t>
      </w:r>
    </w:p>
    <w:p w:rsidR="002E359E" w:rsidRDefault="002E359E" w:rsidP="002E359E">
      <w:pPr>
        <w:pStyle w:val="ConsPlusNormal"/>
        <w:ind w:firstLine="540"/>
        <w:jc w:val="both"/>
      </w:pPr>
    </w:p>
    <w:p w:rsidR="002E359E" w:rsidRDefault="002E359E" w:rsidP="002E359E">
      <w:pPr>
        <w:pStyle w:val="ConsPlusNormal"/>
        <w:ind w:firstLine="540"/>
        <w:jc w:val="both"/>
      </w:pPr>
    </w:p>
    <w:p w:rsidR="002E359E" w:rsidRDefault="002E359E" w:rsidP="002E359E">
      <w:pPr>
        <w:pStyle w:val="ConsPlusNormal"/>
        <w:ind w:firstLine="540"/>
        <w:jc w:val="both"/>
      </w:pPr>
      <w:r>
        <w:t>Для получения муниципальной услуги родители (законные представители), а также лица, действующие от имени родителей (законных представителей) на основании доверенности (далее - заявители), представляют в общеобразовательное учреждение, в котором обучается ребенок (дети), следующие документы:</w:t>
      </w:r>
    </w:p>
    <w:p w:rsidR="002E359E" w:rsidRDefault="002E359E" w:rsidP="002E359E">
      <w:pPr>
        <w:pStyle w:val="ConsPlusNormal"/>
        <w:ind w:firstLine="540"/>
        <w:jc w:val="both"/>
      </w:pPr>
      <w:r>
        <w:t xml:space="preserve">1) </w:t>
      </w:r>
      <w:hyperlink w:anchor="Par248" w:tooltip="                                  ЗАПРОС" w:history="1">
        <w:r>
          <w:rPr>
            <w:color w:val="0000FF"/>
          </w:rPr>
          <w:t>запрос</w:t>
        </w:r>
      </w:hyperlink>
      <w:r>
        <w:t xml:space="preserve"> о предоставлении муниципальной услуги (форма 1 прилагается);</w:t>
      </w:r>
    </w:p>
    <w:p w:rsidR="002E359E" w:rsidRDefault="002E359E" w:rsidP="002E359E">
      <w:pPr>
        <w:pStyle w:val="ConsPlusNormal"/>
        <w:ind w:firstLine="540"/>
        <w:jc w:val="both"/>
      </w:pPr>
      <w:r>
        <w:t xml:space="preserve">2) </w:t>
      </w:r>
      <w:hyperlink w:anchor="Par280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родителя (законного представителя) учащегося на размещение своих персональных данных и персональных данных ребенка в АИС "Сетевой город. Образование" в установленной форме с личной подписью (форма 2 прилагается). Запрос заявителя приравнивается к согласию такого заявителя с обработкой его персональных данных в целях и объеме, необходимых для предоставления муниципальной услуги. Родитель (законный представитель) учащегося имеет право вычеркнуть вид персональной информации, которую он не желает размещать в АИС "Сетевой город. Образование", кроме обязательных пунктов:</w:t>
      </w:r>
    </w:p>
    <w:p w:rsidR="002E359E" w:rsidRDefault="002E359E" w:rsidP="002E359E">
      <w:pPr>
        <w:pStyle w:val="ConsPlusNormal"/>
        <w:ind w:firstLine="540"/>
        <w:jc w:val="both"/>
      </w:pPr>
      <w:r>
        <w:t xml:space="preserve">а) для учащихся - </w:t>
      </w:r>
      <w:hyperlink w:anchor="Par297" w:tooltip="1" w:history="1">
        <w:r>
          <w:rPr>
            <w:color w:val="0000FF"/>
          </w:rPr>
          <w:t>1</w:t>
        </w:r>
      </w:hyperlink>
      <w:r>
        <w:t xml:space="preserve">, </w:t>
      </w:r>
      <w:hyperlink w:anchor="Par301" w:tooltip="2" w:history="1">
        <w:r>
          <w:rPr>
            <w:color w:val="0000FF"/>
          </w:rPr>
          <w:t>2</w:t>
        </w:r>
      </w:hyperlink>
      <w:r>
        <w:t xml:space="preserve">, </w:t>
      </w:r>
      <w:hyperlink w:anchor="Par305" w:tooltip="3" w:history="1">
        <w:r>
          <w:rPr>
            <w:color w:val="0000FF"/>
          </w:rPr>
          <w:t>3</w:t>
        </w:r>
      </w:hyperlink>
      <w:r>
        <w:t xml:space="preserve">, </w:t>
      </w:r>
      <w:hyperlink w:anchor="Par309" w:tooltip="4" w:history="1">
        <w:r>
          <w:rPr>
            <w:color w:val="0000FF"/>
          </w:rPr>
          <w:t>4</w:t>
        </w:r>
      </w:hyperlink>
      <w:r>
        <w:t xml:space="preserve">, </w:t>
      </w:r>
      <w:hyperlink w:anchor="Par313" w:tooltip="5" w:history="1">
        <w:r>
          <w:rPr>
            <w:color w:val="0000FF"/>
          </w:rPr>
          <w:t>5</w:t>
        </w:r>
      </w:hyperlink>
      <w:r>
        <w:t xml:space="preserve">, </w:t>
      </w:r>
      <w:hyperlink w:anchor="Par342" w:tooltip="12" w:history="1">
        <w:r>
          <w:rPr>
            <w:color w:val="0000FF"/>
          </w:rPr>
          <w:t>12</w:t>
        </w:r>
      </w:hyperlink>
      <w:r>
        <w:t xml:space="preserve">, </w:t>
      </w:r>
      <w:hyperlink w:anchor="Par346" w:tooltip="13" w:history="1">
        <w:r>
          <w:rPr>
            <w:color w:val="0000FF"/>
          </w:rPr>
          <w:t>13</w:t>
        </w:r>
      </w:hyperlink>
      <w:r>
        <w:t xml:space="preserve">, </w:t>
      </w:r>
      <w:hyperlink w:anchor="Par350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354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358" w:tooltip="16" w:history="1">
        <w:r>
          <w:rPr>
            <w:color w:val="0000FF"/>
          </w:rPr>
          <w:t>16</w:t>
        </w:r>
      </w:hyperlink>
      <w:r>
        <w:t>;</w:t>
      </w:r>
    </w:p>
    <w:p w:rsidR="002E359E" w:rsidRDefault="002E359E" w:rsidP="002E359E">
      <w:pPr>
        <w:pStyle w:val="ConsPlusNormal"/>
        <w:ind w:firstLine="540"/>
        <w:jc w:val="both"/>
      </w:pPr>
      <w:r>
        <w:t xml:space="preserve">б) для родителей - </w:t>
      </w:r>
      <w:hyperlink w:anchor="Par299" w:tooltip="1" w:history="1">
        <w:r>
          <w:rPr>
            <w:color w:val="0000FF"/>
          </w:rPr>
          <w:t>1</w:t>
        </w:r>
      </w:hyperlink>
      <w:r>
        <w:t xml:space="preserve">, </w:t>
      </w:r>
      <w:hyperlink w:anchor="Par303" w:tooltip="2" w:history="1">
        <w:r>
          <w:rPr>
            <w:color w:val="0000FF"/>
          </w:rPr>
          <w:t>2</w:t>
        </w:r>
      </w:hyperlink>
      <w:r>
        <w:t xml:space="preserve">, </w:t>
      </w:r>
      <w:hyperlink w:anchor="Par307" w:tooltip="3" w:history="1">
        <w:r>
          <w:rPr>
            <w:color w:val="0000FF"/>
          </w:rPr>
          <w:t>3</w:t>
        </w:r>
      </w:hyperlink>
      <w:r>
        <w:t xml:space="preserve">, </w:t>
      </w:r>
      <w:hyperlink w:anchor="Par311" w:tooltip="4" w:history="1">
        <w:r>
          <w:rPr>
            <w:color w:val="0000FF"/>
          </w:rPr>
          <w:t>4</w:t>
        </w:r>
      </w:hyperlink>
      <w:r>
        <w:t xml:space="preserve">, </w:t>
      </w:r>
      <w:hyperlink w:anchor="Par323" w:tooltip="7" w:history="1">
        <w:r>
          <w:rPr>
            <w:color w:val="0000FF"/>
          </w:rPr>
          <w:t>7</w:t>
        </w:r>
      </w:hyperlink>
      <w:r>
        <w:t>;</w:t>
      </w:r>
    </w:p>
    <w:p w:rsidR="002E359E" w:rsidRDefault="002E359E" w:rsidP="002E359E">
      <w:pPr>
        <w:pStyle w:val="ConsPlusNormal"/>
        <w:ind w:firstLine="540"/>
        <w:jc w:val="both"/>
      </w:pPr>
      <w:r>
        <w:t>3) паспорт родителя (законного представителя) учащегося либо его копию для сверки с данными, представленными в запросе и согласии на размещение персональных данных в АИС "Сетевой город. Образование";</w:t>
      </w:r>
    </w:p>
    <w:p w:rsidR="002E359E" w:rsidRDefault="002E359E" w:rsidP="002E359E">
      <w:pPr>
        <w:pStyle w:val="ConsPlusNormal"/>
        <w:ind w:firstLine="540"/>
        <w:jc w:val="both"/>
      </w:pPr>
      <w:r>
        <w:t>4) доверенность, оформленную в письменной форме, в случае обращения представителя родителей (законных представителей);</w:t>
      </w:r>
    </w:p>
    <w:p w:rsidR="002E359E" w:rsidRDefault="002E359E" w:rsidP="002E359E">
      <w:pPr>
        <w:pStyle w:val="ConsPlusNormal"/>
        <w:ind w:firstLine="540"/>
        <w:jc w:val="both"/>
      </w:pPr>
      <w:r>
        <w:t>5) документы, подтверждающие законные основания представлять интересы ребенка (при обращении законных представителей).</w:t>
      </w:r>
    </w:p>
    <w:p w:rsidR="002E359E" w:rsidRDefault="002E359E" w:rsidP="002E359E">
      <w:pPr>
        <w:pStyle w:val="ConsPlusNormal"/>
        <w:ind w:firstLine="540"/>
        <w:jc w:val="both"/>
      </w:pPr>
      <w:r>
        <w:t xml:space="preserve">Формы </w:t>
      </w:r>
      <w:hyperlink w:anchor="Par248" w:tooltip="                                  ЗАПРОС" w:history="1">
        <w:r>
          <w:rPr>
            <w:color w:val="0000FF"/>
          </w:rPr>
          <w:t>запроса</w:t>
        </w:r>
      </w:hyperlink>
      <w:r>
        <w:t xml:space="preserve"> и </w:t>
      </w:r>
      <w:hyperlink w:anchor="Par280" w:tooltip="                                 СОГЛАСИЕ" w:history="1">
        <w:r>
          <w:rPr>
            <w:color w:val="0000FF"/>
          </w:rPr>
          <w:t>согласия</w:t>
        </w:r>
      </w:hyperlink>
      <w:r>
        <w:t xml:space="preserve"> доступны для заполнения и копирования на портале государственных и муниципальных услуг Томской области, едином портале государственных и муниципальных услуг (функций), для копирования - на официальных сайтах общеобразовательных учреждений, </w:t>
      </w:r>
      <w:proofErr w:type="gramStart"/>
      <w:r>
        <w:t>МАУ</w:t>
      </w:r>
      <w:proofErr w:type="gramEnd"/>
      <w:r>
        <w:t xml:space="preserve"> ЗАТО Северск "РЦО", Управления образования Администрации ЗАТО Северск.</w:t>
      </w:r>
    </w:p>
    <w:p w:rsidR="007B643B" w:rsidRDefault="00E93E06"/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9E"/>
    <w:rsid w:val="002E359E"/>
    <w:rsid w:val="00370145"/>
    <w:rsid w:val="0074035A"/>
    <w:rsid w:val="00A90503"/>
    <w:rsid w:val="00AE7BED"/>
    <w:rsid w:val="00E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D5D55-4B07-4630-BAE5-80AEB64A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2023-03-07T03:59:00Z</dcterms:created>
  <dcterms:modified xsi:type="dcterms:W3CDTF">2023-03-07T03:59:00Z</dcterms:modified>
</cp:coreProperties>
</file>