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«О ведении курса «Формула гармоничных отношений»</w:t>
      </w:r>
    </w:p>
    <w:p w:rsidR="00AB0022" w:rsidRPr="00322C91" w:rsidRDefault="00AB0022" w:rsidP="00AB00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Основная цель  курса «Формула гармоничных отношений»: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10 – 11 классов представлений об условиях построения гармоничных отношений между людьми.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содержания курса:</w:t>
      </w:r>
    </w:p>
    <w:p w:rsidR="00AB0022" w:rsidRPr="00322C91" w:rsidRDefault="00AB0022" w:rsidP="00AB00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знаний об общетеоретических, общекультурных  фактах, концепциях, принципах межличностного общения, гармоничных отношений между людьми;</w:t>
      </w:r>
    </w:p>
    <w:p w:rsidR="00AB0022" w:rsidRPr="00322C91" w:rsidRDefault="00AB0022" w:rsidP="00AB00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понимания отдельных стратегий и тактик эффективного межличностного общения, партнерских, гармоничных отношений;</w:t>
      </w:r>
    </w:p>
    <w:p w:rsidR="00AB0022" w:rsidRPr="00322C91" w:rsidRDefault="00AB0022" w:rsidP="00AB00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формирование опыта изучения своих особенностей в коммуникации, выбора стратегий и тактик поведения в общении, конфликтных ситуациях, развитие способности рефлексировать свои реакции, эмоции, поведение; анализировать, критически переосмысливать свой опыт;</w:t>
      </w:r>
    </w:p>
    <w:p w:rsidR="00AB0022" w:rsidRPr="00322C91" w:rsidRDefault="00AB0022" w:rsidP="00AB00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обучающихся положительного, эмоционально-ценностного отношения к себе и другим, стремления к интеллектуальному и культурному саморазвитию.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Курспредполагает обязательное </w:t>
      </w: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активных форм обучения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: мини-лекции, учебный разговор, работа в малых группах, презентации, структурированная дискуссия, деловая игра, ролевая игра, круглый стол, упражнения/тесты, групповая консультация, элементы социального тренинга, обратную связь, формы контроля достижения цели и задач курса.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азработана программа курса «Формула гармоничных отношений». Программа содержит примерные темы и цели занятий, вопросы для обсуждения, ссылки на тесты, игры, список литературы и интернет ресурсов. Приложение 1.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курса занятий.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 Курс предполагает не менее 8 занятий продолжительностью от 45 до 90 минут.  Ведущие могут использовать предлагаемую программу без изменений. В то же время ведущие могут разработать авторскую программу, вносить изменения в тематическое планирование занятий, перераспределять количество часов по темам, выбирать методический инструментарий, формы обучения. Каждое занятие предполагает содержательную и эмоциональную завершенность темы, достижение цели и задач. Приложение 2.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По итогам занятий, курса предусмотрены формы анкет обратной связи  обучающихся.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Сопроводительная документация по курсу «Формула гармоничных отношений»: </w:t>
      </w:r>
    </w:p>
    <w:p w:rsidR="00AB0022" w:rsidRPr="00322C91" w:rsidRDefault="00AB0022" w:rsidP="00AB00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занятий с указанием форм работы и количества часов по темам; </w:t>
      </w:r>
    </w:p>
    <w:p w:rsidR="00AB0022" w:rsidRPr="00322C91" w:rsidRDefault="00AB0022" w:rsidP="00AB00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отметка о посещении, отчет по итогам проведения курса на основании анализа обратной связи/оценки от обучающихся во время обучения и после, собственных оценок, выводов и предложений по ведению курса.</w:t>
      </w:r>
    </w:p>
    <w:p w:rsidR="00AB0022" w:rsidRPr="00322C91" w:rsidRDefault="00AB0022" w:rsidP="00AB0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рограмма  курса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«Формула гармоничных отношений»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10 – 11 классов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Основная цель  курса «Формула гармоничных отношений»: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обучающихся 10 – 11 классов представлений об условиях построения гармоничных отношений между людьми.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содержания курса:</w:t>
      </w:r>
    </w:p>
    <w:p w:rsidR="00AB0022" w:rsidRPr="00322C91" w:rsidRDefault="00AB0022" w:rsidP="00AB00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обучающихся знаний об общетеоретических, общекультурных фактах, концепциях, принципах межличностного общения, гармоничных отношений между людьми;</w:t>
      </w:r>
    </w:p>
    <w:p w:rsidR="00AB0022" w:rsidRPr="00322C91" w:rsidRDefault="00AB0022" w:rsidP="00AB00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понимания отдельных стратегий и тактик для эффективного межличностного общения, партнерских, гармоничных отношений;</w:t>
      </w:r>
    </w:p>
    <w:p w:rsidR="00AB0022" w:rsidRPr="00322C91" w:rsidRDefault="00AB0022" w:rsidP="00AB00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формирование опыта изучения своих особенностей в коммуникации, выбора стратегий и тактик поведения в общении, конфликтных ситуациях, развитие способности рефлексировать свои реакции, эмоции, поведение, анализировать, критически переосмысливать свой опыт;</w:t>
      </w:r>
    </w:p>
    <w:p w:rsidR="00AB0022" w:rsidRPr="00322C91" w:rsidRDefault="00AB0022" w:rsidP="00AB00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обучающихся положительного эмоционально-ценностного отношения к себе и другим, стремления к интеллектуальному и культурному саморазвитию.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: мини-лекция, учебный разговор, работа в малых группах, презентации, структурированная дискуссия, деловая игра, ролевая игра, круглый стол, упражнения/тесты, групповая консультация, элементы социального тренинга, обратная связь, форма контроля  достижения цели и задач курса.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Примерные темы: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1. Школа человеческих отношений.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2. Что такое гендерные отношения?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3. Особенности коммуникации в парных отношениях.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4.Я и конфликт. Конструктивное разрешение конфликтов.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5. Симпатия. Влюбленность. Любовь.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6. Гармоничные отношения – это дар, судьба или работа?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7. Семья моими глазами.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8. Семья и качество жизни.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 занятий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Тема первая. Школа человеческих отношений.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1. Краткий обзор (информирование) концепции «человеческих отношений».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2. Формирование представлений об условиях межличностного понимания.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Концепция «человеческих отношений». История вопроса. </w:t>
      </w:r>
    </w:p>
    <w:p w:rsidR="00AB0022" w:rsidRPr="00322C91" w:rsidRDefault="00AB0022" w:rsidP="00AB0022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Условия межличностного понимания. </w:t>
      </w:r>
      <w:bookmarkStart w:id="1" w:name="a9"/>
    </w:p>
    <w:p w:rsidR="00AB0022" w:rsidRPr="00322C91" w:rsidRDefault="00AB0022" w:rsidP="00AB002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C91">
        <w:rPr>
          <w:rFonts w:ascii="Times New Roman" w:eastAsia="Calibri" w:hAnsi="Times New Roman" w:cs="Times New Roman"/>
          <w:b/>
          <w:sz w:val="24"/>
          <w:szCs w:val="24"/>
        </w:rPr>
        <w:t>Возможные вопросы для обсуждения:</w:t>
      </w:r>
    </w:p>
    <w:p w:rsidR="00AB0022" w:rsidRPr="00322C91" w:rsidRDefault="00AB0022" w:rsidP="00AB00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Человеческий фактор – что входит в это понятие?</w:t>
      </w:r>
    </w:p>
    <w:p w:rsidR="00AB0022" w:rsidRPr="00322C91" w:rsidRDefault="00AB0022" w:rsidP="00AB00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Какие качества больше влияют на межличностное понимание?</w:t>
      </w:r>
    </w:p>
    <w:p w:rsidR="00AB0022" w:rsidRPr="00322C91" w:rsidRDefault="00AB0022" w:rsidP="00AB00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Возможно ли полное понимание и предсказание поведения человека?</w:t>
      </w:r>
    </w:p>
    <w:p w:rsidR="00AB0022" w:rsidRPr="00322C91" w:rsidRDefault="00AB0022" w:rsidP="00AB00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В чем значение человеческого общения? Его смысл?</w:t>
      </w:r>
    </w:p>
    <w:p w:rsidR="00AB0022" w:rsidRPr="00322C91" w:rsidRDefault="00AB0022" w:rsidP="00AB00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Какие навыки способствуют взаимопониманию в общении?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Вачугова Д.Д. Практикум по менеджменту: деловые игры. Учебное пособие. М.: Высшая школа. 2001.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Голикова Е. И. Анализ межличностных отношений.  Справочник по управлению персоналом. 2004, №7.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Демченко Е.В. Мотивация работника: теория и практика. - М.: Инфра-М, 2008. 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Питерс Т., Уотерман В. В поисках эффективности управления. М.: Прогресс, 2006.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Платонов Ю.П. Занимательные очерки по социологии человеческих отношений. - СПб.: Питер, 2007. 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Роджерс К. Становление человека. М.: Универс. 1994.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Титов Н.М. Социальная психология. - М.: Инфра - М, 2006. 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Филиппова Г.Г. Как обучать искусству общения (журнал «Классный руководитель», № 2,8, 2001год, № 8, 2002.</w:t>
      </w:r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Фрейджер Р., Фейдимен Дж. Личность. Теория. Упражнения. Эксперименты.Прайм – ЕВРОЗНАК.2004</w:t>
      </w:r>
    </w:p>
    <w:p w:rsidR="00AB0022" w:rsidRPr="00322C91" w:rsidRDefault="00F66ADE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AB0022" w:rsidRPr="00322C9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http://manageri.jimdo.com</w:t>
        </w:r>
      </w:hyperlink>
    </w:p>
    <w:p w:rsidR="00AB0022" w:rsidRPr="00322C91" w:rsidRDefault="00F66ADE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http://www.vfmgiu</w:t>
        </w:r>
      </w:hyperlink>
    </w:p>
    <w:p w:rsidR="00AB0022" w:rsidRPr="00322C91" w:rsidRDefault="00AB0022" w:rsidP="00AB0022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tourism.ru/osnovnye_etapy_razvitiya_menedjmenta_turizma_24/shkola_chelovecheskih_otnoshenii_30/index.html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вторая. Что такое гендерные отношения?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1. Информирование о гендерных отношениях.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2. Формирование представлений о гендерных различиях в общении.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Гендерные отношения. Как общество определяет  права и обязанности </w:t>
      </w: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мужчин и женщин по отношению друг к другу и их восприятие друг друга.</w:t>
      </w:r>
    </w:p>
    <w:p w:rsidR="00AB0022" w:rsidRPr="00322C91" w:rsidRDefault="00AB0022" w:rsidP="00AB00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Гендерные различия в общении: восприятие, реакции, стили поведения.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Возможные вопросы для обсуждения: </w:t>
      </w:r>
    </w:p>
    <w:p w:rsidR="00AB0022" w:rsidRPr="00322C91" w:rsidRDefault="00AB0022" w:rsidP="00AB00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Особенности мужского и женского мышления.</w:t>
      </w:r>
    </w:p>
    <w:p w:rsidR="00AB0022" w:rsidRPr="00322C91" w:rsidRDefault="00AB0022" w:rsidP="00AB00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Гендерные различия в общении. Какие навыки доминируют у мужчин и женщин.</w:t>
      </w:r>
    </w:p>
    <w:p w:rsidR="00AB0022" w:rsidRPr="00322C91" w:rsidRDefault="00AB0022" w:rsidP="00AB00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«Типично» мужские и женские занятия в семье. Это помогает или мешает гармоничным отношениям?</w:t>
      </w:r>
    </w:p>
    <w:p w:rsidR="00AB0022" w:rsidRPr="00322C91" w:rsidRDefault="00AB0022" w:rsidP="00AB00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«Типичное» мужское и женское выражение эмоций. Как договариваться?</w:t>
      </w:r>
    </w:p>
    <w:p w:rsidR="00AB0022" w:rsidRPr="00322C91" w:rsidRDefault="00AB0022" w:rsidP="00AB00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«Типичные» мужской и женский стили поведений: конфликтные и примирительные. Как прийти к взаимопониманию?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для обсуждения: </w:t>
      </w:r>
      <w:r w:rsidRPr="00322C91">
        <w:rPr>
          <w:rFonts w:ascii="Times New Roman" w:eastAsia="Times New Roman" w:hAnsi="Times New Roman" w:cs="Times New Roman"/>
          <w:bCs/>
          <w:sz w:val="24"/>
          <w:szCs w:val="24"/>
        </w:rPr>
        <w:t>гендерные роли, гендерные отношения, гендерная дискриминация, гендерное равенство, гендерный анализ, гендерная справедливость.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</w:t>
      </w:r>
    </w:p>
    <w:p w:rsidR="00AB0022" w:rsidRPr="00322C91" w:rsidRDefault="00AB0022" w:rsidP="00AB0022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для старшеклассников по теме «Гендерные отношения» со списком литературы </w:t>
      </w:r>
      <w:hyperlink r:id="rId7" w:tgtFrame="_blank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vashpsixolog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22C91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8" w:tgtFrame="_blank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educating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students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/85-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courses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…</w:t>
        </w:r>
      </w:hyperlink>
    </w:p>
    <w:p w:rsidR="00AB0022" w:rsidRPr="00322C91" w:rsidRDefault="00AB0022" w:rsidP="00AB00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Тема третья. Особенности коммуникации в парных отношениях</w:t>
      </w:r>
      <w:bookmarkEnd w:id="1"/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1. Определение собственных коммуникативных умений.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2. Формирование навыков коммуникации.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Диагностика коммуникативных компетенций.</w:t>
      </w:r>
    </w:p>
    <w:p w:rsidR="00AB0022" w:rsidRPr="00322C91" w:rsidRDefault="00AB0022" w:rsidP="00AB0022">
      <w:pPr>
        <w:numPr>
          <w:ilvl w:val="0"/>
          <w:numId w:val="3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Коммуникация. Основные виды коммуникации.</w:t>
      </w:r>
    </w:p>
    <w:p w:rsidR="00AB0022" w:rsidRPr="00322C91" w:rsidRDefault="00AB0022" w:rsidP="00AB00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Навыки коммуникации.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В качестве диагностического инструментария можно использовать следующие методики:</w:t>
      </w:r>
    </w:p>
    <w:p w:rsidR="00AB0022" w:rsidRPr="00322C91" w:rsidRDefault="00AB0022" w:rsidP="00AB00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Тест коммуникативных умений Л. Михельсона. Перевод и адаптация Ю. З. Гильбуха для определения уровня коммуникативной компетентности и качества сформированности основных коммуникативных умений. </w:t>
      </w:r>
      <w:hyperlink r:id="rId9" w:tgtFrame="_blank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altermed.by</w:t>
        </w:r>
      </w:hyperlink>
      <w:r w:rsidRPr="00322C91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10" w:tgtFrame="_blank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index.php?item=</w:t>
        </w:r>
        <w:r w:rsidRPr="00322C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test</w:t>
        </w:r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&amp;pst=tcsm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0022" w:rsidRPr="00322C91" w:rsidTr="002A1EF6">
        <w:trPr>
          <w:trHeight w:val="540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0022" w:rsidRPr="00322C91" w:rsidTr="002A1EF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B0022" w:rsidRPr="00322C91" w:rsidRDefault="00AB0022" w:rsidP="00AB0022">
                  <w:pPr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Методика А. Ассингера. Опросник определяет, достаточно ли человек корректен в отношении с окружающими и легко ли общаться с ним. </w:t>
                  </w:r>
                  <w:hyperlink r:id="rId11" w:tgtFrame="_blank" w:history="1">
                    <w:r w:rsidRPr="00322C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test</w:t>
                    </w:r>
                    <w:r w:rsidRPr="00322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oteka.narod.ru</w:t>
                    </w:r>
                  </w:hyperlink>
                  <w:r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12" w:tgtFrame="_blank" w:history="1">
                    <w:r w:rsidRPr="00322C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Тест</w:t>
                    </w:r>
                    <w:r w:rsidRPr="00322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а.</w:t>
                    </w:r>
                    <w:r w:rsidRPr="00322C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Ассингера</w:t>
                    </w:r>
                  </w:hyperlink>
                </w:p>
                <w:p w:rsidR="00AB0022" w:rsidRPr="00322C91" w:rsidRDefault="00F66ADE" w:rsidP="00AB0022">
                  <w:pPr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AB0022" w:rsidRPr="00322C9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Тест-игра «Дилемма узника».</w:t>
                    </w:r>
                  </w:hyperlink>
                  <w:r w:rsidR="00AB0022"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помощью игры  можно создать ситуацию для </w:t>
                  </w:r>
                  <w:r w:rsidR="00AB0022"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диагностики стиля лидерства, стремления к конкуренции или к кооперации во взаимоотношениях, совместимости людей и т.д. </w:t>
                  </w:r>
                </w:p>
                <w:p w:rsidR="00AB0022" w:rsidRPr="00322C91" w:rsidRDefault="00AB0022" w:rsidP="00AB0022">
                  <w:pPr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Тест можно использовать как методический прием для моделирования определенных межличностных отношений. </w:t>
                  </w:r>
                  <w:hyperlink r:id="rId14" w:tgtFrame="_blank" w:history="1">
                    <w:r w:rsidRPr="00322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psylist.net</w:t>
                    </w:r>
                  </w:hyperlink>
                  <w:r w:rsidRPr="00322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15" w:tgtFrame="_blank" w:history="1">
                    <w:r w:rsidRPr="00322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praktikum/00343.htm</w:t>
                    </w:r>
                  </w:hyperlink>
                </w:p>
              </w:tc>
            </w:tr>
          </w:tbl>
          <w:p w:rsidR="00AB0022" w:rsidRPr="00322C91" w:rsidRDefault="00AB0022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Возможные вопросы для обсуждения:</w:t>
      </w:r>
    </w:p>
    <w:p w:rsidR="00AB0022" w:rsidRPr="00322C91" w:rsidRDefault="00AB0022" w:rsidP="00AB00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Что включает в себя процесс коммуникации? </w:t>
      </w:r>
    </w:p>
    <w:p w:rsidR="00AB0022" w:rsidRPr="00322C91" w:rsidRDefault="00AB0022" w:rsidP="00AB00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Что является главным в процессе коммуникации? </w:t>
      </w:r>
    </w:p>
    <w:p w:rsidR="00AB0022" w:rsidRPr="00322C91" w:rsidRDefault="00AB0022" w:rsidP="00AB00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Какие навыки определяют коммуникативные способности личности?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Вацлавик П., Бивин Д., Джексон Д. </w:t>
      </w: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Прагматика человеческих коммуникаций: Изучение паттернов, патологий и парадоксов взаимодействия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. / Пер. с англ. А. Суворовой.— М.: Апрель-Пресс, Изд-во ЭКСМО-Пресс, 2000. </w:t>
      </w:r>
    </w:p>
    <w:p w:rsidR="00AB0022" w:rsidRPr="00322C91" w:rsidRDefault="00F66ADE" w:rsidP="00AB00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Гавра, Дмитрий Петрович" w:history="1">
        <w:r w:rsidR="00AB0022" w:rsidRPr="00322C91">
          <w:rPr>
            <w:rFonts w:ascii="Times New Roman" w:eastAsia="Times New Roman" w:hAnsi="Times New Roman" w:cs="Times New Roman"/>
            <w:sz w:val="24"/>
            <w:szCs w:val="24"/>
          </w:rPr>
          <w:t>Гавра Д. П.</w:t>
        </w:r>
      </w:hyperlink>
      <w:r w:rsidR="00AB0022" w:rsidRPr="00322C91">
        <w:rPr>
          <w:rFonts w:ascii="Times New Roman" w:eastAsia="Times New Roman" w:hAnsi="Times New Roman" w:cs="Times New Roman"/>
          <w:iCs/>
          <w:sz w:val="24"/>
          <w:szCs w:val="24"/>
        </w:rPr>
        <w:t>Основы теории коммуникации</w:t>
      </w:r>
      <w:r w:rsidR="00AB0022" w:rsidRPr="00322C91">
        <w:rPr>
          <w:rFonts w:ascii="Times New Roman" w:eastAsia="Times New Roman" w:hAnsi="Times New Roman" w:cs="Times New Roman"/>
          <w:sz w:val="24"/>
          <w:szCs w:val="24"/>
        </w:rPr>
        <w:t>. 1-е изд.— СПб.: Питер, 2011.</w:t>
      </w:r>
    </w:p>
    <w:p w:rsidR="00AB0022" w:rsidRPr="00322C91" w:rsidRDefault="00AB0022" w:rsidP="00AB00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Коноваленко М. Ю., Коноваленко В. А. </w:t>
      </w: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Теория коммуникации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: учебник для бакалавров. — М.: Издательство Юрайт, 2012.</w:t>
      </w:r>
    </w:p>
    <w:p w:rsidR="00AB0022" w:rsidRPr="00322C91" w:rsidRDefault="00AB0022" w:rsidP="00AB00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Яковлев И. П. </w:t>
      </w: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Ключи к общению. Основы теории коммуникаций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.— СПб.: «Авалон», «Азбука-классика», 2006.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AB0022" w:rsidRPr="00322C91" w:rsidRDefault="00AB0022" w:rsidP="00AB00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 xml:space="preserve">Землянская М. 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Решение семейных конфликтов: Психологический практикум. М., 2003.</w:t>
      </w:r>
    </w:p>
    <w:p w:rsidR="00AB0022" w:rsidRPr="00322C91" w:rsidRDefault="00AB0022" w:rsidP="00AB00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Корнелиус Х., Фэйр Ш</w:t>
      </w:r>
      <w:r w:rsidRPr="00322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>Выиграть может каждый: Как разрешать конфликты. М., 1992.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Тема четвертая. Я и конфликт. Конструктивное разрешение конфликтов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1. Определение собственного стиля реагирования в конфликтной ситуации.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2. Формирование навыков конструктивного поведения в конфликтных ситуациях формального и неформального общения.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К. Томас. Стиль поведения в конфликте. Диагностика и обсуждение стилей поведения. </w:t>
      </w:r>
      <w:hyperlink r:id="rId17" w:tgtFrame="_blank" w:history="1">
        <w:r w:rsidRPr="00322C91">
          <w:rPr>
            <w:rFonts w:ascii="Calibri" w:eastAsia="Calibri" w:hAnsi="Calibri" w:cs="Times New Roman"/>
            <w:color w:val="0000FF"/>
            <w:u w:val="single"/>
          </w:rPr>
          <w:t>psychologos.ru</w:t>
        </w:r>
      </w:hyperlink>
      <w:r w:rsidRPr="00322C91">
        <w:rPr>
          <w:rFonts w:ascii="Calibri" w:eastAsia="Calibri" w:hAnsi="Calibri" w:cs="Times New Roman"/>
        </w:rPr>
        <w:t>›</w:t>
      </w:r>
      <w:hyperlink r:id="rId18" w:tgtFrame="_blank" w:history="1">
        <w:r w:rsidRPr="00322C91">
          <w:rPr>
            <w:rFonts w:ascii="Calibri" w:eastAsia="Calibri" w:hAnsi="Calibri" w:cs="Times New Roman"/>
            <w:color w:val="0000FF"/>
            <w:u w:val="single"/>
          </w:rPr>
          <w:t>articles/view/</w:t>
        </w:r>
        <w:r w:rsidRPr="00322C91">
          <w:rPr>
            <w:rFonts w:ascii="Calibri" w:eastAsia="Calibri" w:hAnsi="Calibri" w:cs="Times New Roman"/>
            <w:b/>
            <w:bCs/>
            <w:color w:val="0000FF"/>
            <w:u w:val="single"/>
          </w:rPr>
          <w:t>test</w:t>
        </w:r>
        <w:r w:rsidRPr="00322C91">
          <w:rPr>
            <w:rFonts w:ascii="Calibri" w:eastAsia="Calibri" w:hAnsi="Calibri" w:cs="Times New Roman"/>
            <w:color w:val="0000FF"/>
            <w:u w:val="single"/>
          </w:rPr>
          <w:t>_</w:t>
        </w:r>
        <w:r w:rsidRPr="00322C91">
          <w:rPr>
            <w:rFonts w:ascii="Calibri" w:eastAsia="Calibri" w:hAnsi="Calibri" w:cs="Times New Roman"/>
            <w:b/>
            <w:bCs/>
            <w:color w:val="0000FF"/>
            <w:u w:val="single"/>
          </w:rPr>
          <w:t>tomasa</w:t>
        </w:r>
        <w:r w:rsidRPr="00322C91">
          <w:rPr>
            <w:rFonts w:ascii="Calibri" w:eastAsia="Calibri" w:hAnsi="Calibri" w:cs="Times New Roman"/>
            <w:color w:val="0000FF"/>
            <w:u w:val="single"/>
          </w:rPr>
          <w:t>_-_tipy…v</w:t>
        </w:r>
      </w:hyperlink>
    </w:p>
    <w:p w:rsidR="00AB0022" w:rsidRPr="00322C91" w:rsidRDefault="00AB0022" w:rsidP="00AB0022">
      <w:pPr>
        <w:numPr>
          <w:ilvl w:val="0"/>
          <w:numId w:val="3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Практика и анализ конструктивного поведения в конфликте.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b/>
          <w:sz w:val="24"/>
          <w:szCs w:val="24"/>
        </w:rPr>
        <w:t>Возможные вопросы для обсуждения</w:t>
      </w: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в процессе практики и/или анализа/рефлексии:</w:t>
      </w:r>
    </w:p>
    <w:p w:rsidR="00AB0022" w:rsidRPr="00322C91" w:rsidRDefault="00AB0022" w:rsidP="00AB0022">
      <w:pPr>
        <w:numPr>
          <w:ilvl w:val="0"/>
          <w:numId w:val="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Причины конфликтов.</w:t>
      </w:r>
    </w:p>
    <w:p w:rsidR="00AB0022" w:rsidRPr="00322C91" w:rsidRDefault="00AB0022" w:rsidP="00AB0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Алгоритм поведения в конфликте.</w:t>
      </w:r>
    </w:p>
    <w:p w:rsidR="00AB0022" w:rsidRPr="00322C91" w:rsidRDefault="00AB0022" w:rsidP="00AB0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Контроль собственного эмоционального состояния и состояния партнера по общению.</w:t>
      </w:r>
    </w:p>
    <w:p w:rsidR="00AB0022" w:rsidRPr="00322C91" w:rsidRDefault="00AB0022" w:rsidP="00AB0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Выражение своих просьб и претензий, конструктивный отказ.</w:t>
      </w:r>
    </w:p>
    <w:p w:rsidR="00AB0022" w:rsidRPr="00322C91" w:rsidRDefault="00AB0022" w:rsidP="00AB0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Умение слушать, извиняться, принимать отказ.</w:t>
      </w:r>
    </w:p>
    <w:p w:rsidR="00AB0022" w:rsidRPr="00322C91" w:rsidRDefault="00AB0022" w:rsidP="00AB0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Умение справляться с  негативными последствиями конфликтных ситуаций.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Граф Серж Видаль, КарольВидаль Граф «Контролирую гнев», 2009.</w:t>
      </w:r>
    </w:p>
    <w:p w:rsidR="00AB0022" w:rsidRPr="00322C91" w:rsidRDefault="00AB0022" w:rsidP="00AB0022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Маршалл Розенберг. Язык жизни. Ненасильственное общение. Сайт автора — </w:t>
      </w:r>
      <w:hyperlink r:id="rId19" w:tgtFrame="_blank" w:tooltip="Розенберг Маршалл сайт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cnvc.org</w:t>
        </w:r>
      </w:hyperlink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 Модели поведения в конфликтных ситуациях. Альвина Панфилова. [Электронный ресурс] // Центр гуманитарных технологий.— 2011.11.20. URL: </w:t>
      </w:r>
      <w:hyperlink r:id="rId20" w:history="1">
        <w:r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http://gtmarket.ru/laboratory/expertize/4924</w:t>
        </w:r>
      </w:hyperlink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Тема пятая. Симпатия. Влюбленность. Любовь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1. Познакомить с некоторыми теориями о любви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2. Формирование навыков понимания собственных чувств.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Краткое содержание:</w:t>
      </w:r>
    </w:p>
    <w:p w:rsidR="00AB0022" w:rsidRPr="00322C91" w:rsidRDefault="00AB0022" w:rsidP="00AB0022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Классификация видов любви Э. Фромма. Трехкомпонентная теория любви Р. Стернберга. 12 «ключей» РэяШорта.</w:t>
      </w:r>
    </w:p>
    <w:p w:rsidR="00AB0022" w:rsidRPr="00322C91" w:rsidRDefault="00AB0022" w:rsidP="00AB0022">
      <w:pPr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Дискуссия о понятиях «симпатия», «влюбленность», «любовь».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Возможные вопросы для обсуждения: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Любовь или влюбленность. Как узнать?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Любовь – это абсолютное благо, как красота, милосердие, сострадание, совесть…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Влюбленность - временное явление?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Каждое чувство должно проходить проверку временем.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Брак по любви – самый надежный брак.</w:t>
      </w:r>
    </w:p>
    <w:p w:rsidR="00AB0022" w:rsidRPr="00322C91" w:rsidRDefault="00AB0022" w:rsidP="00AB00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Как определить настоящую любовь?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C91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Рэй Э. Шор. Секс, любовь или влюбленность. Как мне узнать это точно. М., РИПОЛ, 1996.</w:t>
      </w:r>
    </w:p>
    <w:p w:rsidR="00AB0022" w:rsidRPr="00322C91" w:rsidRDefault="00AB0022" w:rsidP="00AB0022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Фромм Э. Искусство любить. М., АСТ. Философия, 2015.</w:t>
      </w:r>
    </w:p>
    <w:p w:rsidR="00AB0022" w:rsidRPr="00322C91" w:rsidRDefault="00AB0022" w:rsidP="00AB00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AB0022" w:rsidRPr="00322C91" w:rsidRDefault="00AB0022" w:rsidP="00AB00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Ллойд Демоз. Психоистория.  Ростов-на-Дону. Феникс, 2000.</w:t>
      </w:r>
    </w:p>
    <w:p w:rsidR="00AB0022" w:rsidRPr="00322C91" w:rsidRDefault="00F66ADE" w:rsidP="00AB00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ladyeve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vlyubilas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raznica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lyubov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vlyublennost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otlichiya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psihologiya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kak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razlichit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B0022" w:rsidRPr="0032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шестая. Гармоничные отношения – это дар, судьба или работа? 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1. Определить понятие «гармоничных отношений».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2. Формирование представлений о компонентах чувства любви и их влияние на наши взаимоотношения.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Компоненты чувства любви и их влияние на взаимоотношения. </w:t>
      </w:r>
    </w:p>
    <w:p w:rsidR="00AB0022" w:rsidRPr="00322C91" w:rsidRDefault="00AB0022" w:rsidP="00AB0022">
      <w:pPr>
        <w:numPr>
          <w:ilvl w:val="0"/>
          <w:numId w:val="3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Возможные препятствия, барьеры для построения гармоничных отношений.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C91">
        <w:rPr>
          <w:rFonts w:ascii="Times New Roman" w:eastAsia="Calibri" w:hAnsi="Times New Roman" w:cs="Times New Roman"/>
          <w:b/>
          <w:sz w:val="24"/>
          <w:szCs w:val="24"/>
        </w:rPr>
        <w:t>Возможные вопросы для обсуждения: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Эмоции, мысли, поведение в любви – как они связаны?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Что определяет гармоничные отношения: интеллект, общие ценности/интересы, похожие установки/взгляды, воспитание/образование? 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Что чаще привлекает в партнере похожесть или противоречивость?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Что сильнее в любви стремление к близости или страх потерять любовь партнера?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Любовь – это взаимозависимость?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Любовь-флирт, любовь-одержимость, самоотверженная любовь – это виды любви или условия гармоничных отношений?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В проявлении чувства любви существуют возрастные различия?</w:t>
      </w:r>
    </w:p>
    <w:p w:rsidR="00AB0022" w:rsidRPr="00322C91" w:rsidRDefault="00AB0022" w:rsidP="00AB0022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Кризисы любви – что это такое?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Екимчик О А Психологические аспекты любви у взрослых людей // Вестник КГУ им НА Некрасова Серия «Педагогика, психология, социальная работа, ювенология, социокинетика» Т 3 № 2-2009.</w:t>
      </w:r>
    </w:p>
    <w:p w:rsidR="00AB0022" w:rsidRPr="00322C91" w:rsidRDefault="00AB0022" w:rsidP="00AB0022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Екимчик О А Влияние типа романтической привязанности на стиль любви // Материалы научно-практических конгрессов III Всероссийского форума «Здоровье нации - основа процветания России», Том 3, Часть 2, раздел «Психология в междисциплинарном поле наук» (Материалы XIV Международной научной конференции студентов, аспирантов и молодых ученых «Ломоносов -2007» Секция «Психология») -М. МГУ, 2007</w:t>
      </w:r>
    </w:p>
    <w:p w:rsidR="00AB0022" w:rsidRPr="00322C91" w:rsidRDefault="00F66ADE" w:rsidP="00AB0022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ixzz3aa8xaEkl" w:history="1">
        <w:r w:rsidR="00AB0022" w:rsidRPr="00322C9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http://www.referun.com/n/kognitivnyy-i-emotsionalnyy-i-komponenty-lyubvi-u-lyudey-raznogo-vozrasta#ixzz3aa8xaEkl</w:t>
        </w:r>
      </w:hyperlink>
    </w:p>
    <w:p w:rsidR="00AB0022" w:rsidRPr="00322C91" w:rsidRDefault="00AB0022" w:rsidP="00AB0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Тема седьмая/ восьмая. Семья моими глазами. Семья и качество жизни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B0022" w:rsidRPr="00322C91" w:rsidRDefault="00AB0022" w:rsidP="00AB00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семейных ценностях и качестве жизни семьи.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AB0022" w:rsidRPr="00322C91" w:rsidRDefault="00AB0022" w:rsidP="00AB0022">
      <w:pPr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Семья как система. Параметры семейной системы.</w:t>
      </w:r>
    </w:p>
    <w:p w:rsidR="00AB0022" w:rsidRPr="00322C91" w:rsidRDefault="00AB0022" w:rsidP="00AB0022">
      <w:pPr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Специфические особенности современной семьи.</w:t>
      </w:r>
    </w:p>
    <w:p w:rsidR="00AB0022" w:rsidRPr="00322C91" w:rsidRDefault="00AB0022" w:rsidP="00AB0022">
      <w:pPr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Семейные ценности.</w:t>
      </w:r>
    </w:p>
    <w:p w:rsidR="00AB0022" w:rsidRPr="00322C91" w:rsidRDefault="00AB0022" w:rsidP="00AB0022">
      <w:pPr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Обратная связь по занятию, курсу.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Возможные формы работы:</w:t>
      </w:r>
    </w:p>
    <w:p w:rsidR="00AB0022" w:rsidRPr="00322C91" w:rsidRDefault="00AB0022" w:rsidP="00AB00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Работа с пословицами, высказываниями/изречениями великих людей о семье, семейных ценностях, качестве жизни семьи. </w:t>
      </w:r>
    </w:p>
    <w:p w:rsidR="00AB0022" w:rsidRPr="00322C91" w:rsidRDefault="00AB0022" w:rsidP="00AB00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Сочинение «Семья моими глазами», «Семья и качество жизни».</w:t>
      </w:r>
    </w:p>
    <w:p w:rsidR="00AB0022" w:rsidRPr="00322C91" w:rsidRDefault="00AB0022" w:rsidP="00AB00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Мозговой штурм «Семейные ценности».</w:t>
      </w:r>
    </w:p>
    <w:p w:rsidR="00AB0022" w:rsidRPr="00322C91" w:rsidRDefault="00AB0022" w:rsidP="00AB00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Структурированная дискуссия по темам «Семья моими глазами», «Семья и качество жизни».</w:t>
      </w:r>
    </w:p>
    <w:p w:rsidR="00AB0022" w:rsidRPr="00322C91" w:rsidRDefault="00AB0022" w:rsidP="00AB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B0022" w:rsidRPr="00322C91" w:rsidRDefault="00AB0022" w:rsidP="00AB002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Бауман З. Индивидуализированное общество. – М.: Логос, 2002.</w:t>
      </w:r>
    </w:p>
    <w:p w:rsidR="00AB0022" w:rsidRPr="00322C91" w:rsidRDefault="00AB0022" w:rsidP="00AB002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Гаврилюк В.В., Трикоз Н.А. Динамика ценностных ориентаций в период социальной трансформации// Социологические исследовании. – 2002, – № 1. </w:t>
      </w:r>
    </w:p>
    <w:p w:rsidR="00AB0022" w:rsidRPr="00322C91" w:rsidRDefault="00AB0022" w:rsidP="00AB002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iCs/>
          <w:sz w:val="24"/>
          <w:szCs w:val="24"/>
        </w:rPr>
        <w:t>Кроник А.А., Кроник Е.А. В главных ролях: вы, мы, он, ты, я - Москва: «Мысль», 1989.</w:t>
      </w:r>
    </w:p>
    <w:p w:rsidR="00AB0022" w:rsidRPr="00322C91" w:rsidRDefault="00AB0022" w:rsidP="00AB002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Нестеренко А.И. Основные понятия и подходы к исследованию проблемы ценностных ориентаций. // Сервис плюс. 2004, №6. </w:t>
      </w:r>
    </w:p>
    <w:p w:rsidR="00AB0022" w:rsidRPr="00322C91" w:rsidRDefault="00AB0022" w:rsidP="00AB002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Нестеренко А.И. Семья как институт формирования базовых ценностей. // Сервис плюс. 2004, №6.</w:t>
      </w:r>
    </w:p>
    <w:p w:rsidR="00AB0022" w:rsidRPr="00322C91" w:rsidRDefault="00AB0022" w:rsidP="00AB0022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AB0022" w:rsidRPr="00322C91" w:rsidRDefault="00AB0022" w:rsidP="00AB002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Вирджиния Сатир «Как строить себя и свою семью» Педагогика-Пресс. 1992.</w:t>
      </w:r>
    </w:p>
    <w:p w:rsidR="00AB0022" w:rsidRPr="00322C91" w:rsidRDefault="00AB0022" w:rsidP="00AB002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Кэмерон Дж. «Путь художника» Гаятри, 2005</w:t>
      </w:r>
    </w:p>
    <w:p w:rsidR="00AB0022" w:rsidRPr="00322C91" w:rsidRDefault="00AB0022" w:rsidP="00AB002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Ялом Ирвин «Лечение от любви» «Класс», 2008.</w:t>
      </w:r>
    </w:p>
    <w:p w:rsidR="00AB0022" w:rsidRPr="00322C91" w:rsidRDefault="00AB0022" w:rsidP="00AB0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Анкета обратной связи от обучающихся по  занятию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работы группы 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Моя оценка работы группы                                                              1 2 3 4 5</w:t>
      </w:r>
    </w:p>
    <w:p w:rsidR="00AB0022" w:rsidRPr="00322C91" w:rsidRDefault="00AB0022" w:rsidP="00AB00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Свобода выражения собственного мнения                                     1 2 3 4 5 </w:t>
      </w:r>
    </w:p>
    <w:p w:rsidR="00AB0022" w:rsidRPr="00322C91" w:rsidRDefault="00AB0022" w:rsidP="00AB00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Степень взаимного доверия и откровенности в группе                1 2 3 4 5 </w:t>
      </w:r>
    </w:p>
    <w:p w:rsidR="00AB0022" w:rsidRPr="00322C91" w:rsidRDefault="00AB0022" w:rsidP="00AB00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Как мы управляем временем                                                            1 2 3 4 5 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навыков 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Оцените по пятибалльной системе навыки, которыми Вы овладели:</w:t>
      </w:r>
    </w:p>
    <w:p w:rsidR="00AB0022" w:rsidRPr="00322C91" w:rsidRDefault="00AB0022" w:rsidP="00AB0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Навык понимания собственного поведения                                  1 2 3 4 5 </w:t>
      </w:r>
    </w:p>
    <w:p w:rsidR="00AB0022" w:rsidRPr="00322C91" w:rsidRDefault="00AB0022" w:rsidP="00AB0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Навык понимания другого человека                                              1 2 3 4 5</w:t>
      </w:r>
    </w:p>
    <w:p w:rsidR="00AB0022" w:rsidRPr="00322C91" w:rsidRDefault="00AB0022" w:rsidP="00AB0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Навык определения  своих чувств                                                 1 2 3 4 5</w:t>
      </w:r>
    </w:p>
    <w:p w:rsidR="00AB0022" w:rsidRPr="00322C91" w:rsidRDefault="00AB0022" w:rsidP="00AB0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Навык контроля собственных чувств и поведения                       1 2 3 4 5</w:t>
      </w:r>
    </w:p>
    <w:p w:rsidR="00AB0022" w:rsidRPr="00322C91" w:rsidRDefault="00AB0022" w:rsidP="00AB00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>Другие навыки</w:t>
      </w:r>
    </w:p>
    <w:p w:rsidR="00AB0022" w:rsidRPr="00322C91" w:rsidRDefault="00AB0022" w:rsidP="00AB0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Продолжите предложение (не менее 3 ответов)</w:t>
      </w:r>
    </w:p>
    <w:p w:rsidR="00AB0022" w:rsidRPr="00322C91" w:rsidRDefault="00AB0022" w:rsidP="00AB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0022" w:rsidRPr="00322C91" w:rsidTr="002A1EF6">
        <w:tc>
          <w:tcPr>
            <w:tcW w:w="4785" w:type="dxa"/>
          </w:tcPr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научился/научилась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был/а удивлен/а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Меня впечатлило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теперь яснее понимаю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открыл/а заново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 было интересно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выяснил/а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хочу помнить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чувствую</w:t>
            </w:r>
          </w:p>
          <w:p w:rsidR="00AB0022" w:rsidRPr="00322C91" w:rsidRDefault="00AB0022" w:rsidP="00AB00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91">
              <w:rPr>
                <w:rFonts w:ascii="Times New Roman" w:eastAsia="Calibri" w:hAnsi="Times New Roman" w:cs="Times New Roman"/>
                <w:sz w:val="24"/>
                <w:szCs w:val="24"/>
              </w:rPr>
              <w:t>Я хочу изменить</w:t>
            </w:r>
          </w:p>
        </w:tc>
        <w:tc>
          <w:tcPr>
            <w:tcW w:w="4785" w:type="dxa"/>
          </w:tcPr>
          <w:p w:rsidR="00AB0022" w:rsidRPr="00322C91" w:rsidRDefault="00AB0022" w:rsidP="00AB0022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2" w:rsidRPr="00322C91" w:rsidRDefault="00AB0022" w:rsidP="002A1EF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022" w:rsidRPr="00322C91" w:rsidRDefault="00AB0022" w:rsidP="00AB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Итоговая анкета обратной связи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старшеклассников, прошедших курс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b/>
          <w:sz w:val="24"/>
          <w:szCs w:val="24"/>
        </w:rPr>
        <w:t>«Формула гармоничных отношений»</w:t>
      </w:r>
    </w:p>
    <w:p w:rsidR="00AB0022" w:rsidRPr="00322C91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Оцените полезность курса по пятибалльной шкале (ответ обведите)</w:t>
      </w:r>
    </w:p>
    <w:p w:rsidR="00AB0022" w:rsidRPr="00322C91" w:rsidRDefault="00AB0022" w:rsidP="00AB0022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Оцените себя как участника курса по пятибалльной шкале (ответ обведите): </w:t>
      </w:r>
    </w:p>
    <w:p w:rsidR="00AB0022" w:rsidRPr="00322C91" w:rsidRDefault="00AB0022" w:rsidP="00AB002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активность 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искренность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Готовы ли Вы применять полученные знания на практике (ответ подчеркните): </w:t>
      </w:r>
    </w:p>
    <w:p w:rsidR="00AB0022" w:rsidRPr="00322C91" w:rsidRDefault="00AB0022" w:rsidP="00AB002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сейчас</w:t>
      </w:r>
    </w:p>
    <w:p w:rsidR="00AB0022" w:rsidRPr="00322C91" w:rsidRDefault="00AB0022" w:rsidP="00AB002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в течение месяца</w:t>
      </w:r>
    </w:p>
    <w:p w:rsidR="00AB0022" w:rsidRPr="00322C91" w:rsidRDefault="00AB0022" w:rsidP="00AB002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в ближайший год</w:t>
      </w:r>
    </w:p>
    <w:p w:rsidR="00AB0022" w:rsidRPr="00322C91" w:rsidRDefault="00AB0022" w:rsidP="00AB0022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никогда</w:t>
      </w: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Насколько своевременным для Вас является курс (ответ подчеркните):</w:t>
      </w:r>
    </w:p>
    <w:p w:rsidR="00AB0022" w:rsidRPr="00322C91" w:rsidRDefault="00AB0022" w:rsidP="00AB002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709" w:firstLine="3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сегодня</w:t>
      </w:r>
    </w:p>
    <w:p w:rsidR="00AB0022" w:rsidRPr="00322C91" w:rsidRDefault="00AB0022" w:rsidP="00AB002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709" w:firstLine="3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через год</w:t>
      </w:r>
    </w:p>
    <w:p w:rsidR="00AB0022" w:rsidRPr="00322C91" w:rsidRDefault="00AB0022" w:rsidP="00AB002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709" w:firstLine="3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никогда</w:t>
      </w: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Оцените по пятибалльной шкале (ответ обведите):</w:t>
      </w:r>
    </w:p>
    <w:p w:rsidR="00AB0022" w:rsidRPr="00322C91" w:rsidRDefault="00AB0022" w:rsidP="00AB0022">
      <w:pPr>
        <w:numPr>
          <w:ilvl w:val="0"/>
          <w:numId w:val="23"/>
        </w:num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доступность информации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1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 xml:space="preserve">   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23"/>
        </w:num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практическую пользу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1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 xml:space="preserve">   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23"/>
        </w:num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свой интерес к изученной теме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 xml:space="preserve">         1    2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numPr>
          <w:ilvl w:val="0"/>
          <w:numId w:val="23"/>
        </w:numPr>
        <w:spacing w:after="0" w:line="24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готовность дальше продвигаться в теме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1 2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322C91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AB0022" w:rsidRPr="00322C91" w:rsidRDefault="00AB0022" w:rsidP="00AB0022">
      <w:pPr>
        <w:spacing w:after="0" w:line="240" w:lineRule="auto"/>
        <w:ind w:left="1134"/>
        <w:contextualSpacing/>
        <w:rPr>
          <w:rFonts w:ascii="Calibri" w:eastAsia="Calibri" w:hAnsi="Calibri" w:cs="Times New Roman"/>
          <w:sz w:val="24"/>
          <w:szCs w:val="24"/>
        </w:rPr>
      </w:pPr>
    </w:p>
    <w:p w:rsidR="00AB0022" w:rsidRPr="00322C91" w:rsidRDefault="00AB0022" w:rsidP="00AB0022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Продолжите предложение (не менее 3 ответов): 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научился/научилась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был/а удивлен/а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Меня впечатлило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теперь яснее понимаю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открыл/а заново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 xml:space="preserve"> Мне было интересно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выяснил/а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хочу помнить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чувствую</w:t>
      </w:r>
    </w:p>
    <w:p w:rsidR="00AB0022" w:rsidRPr="00322C91" w:rsidRDefault="00AB0022" w:rsidP="00AB00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91">
        <w:rPr>
          <w:rFonts w:ascii="Times New Roman" w:eastAsia="Calibri" w:hAnsi="Times New Roman" w:cs="Times New Roman"/>
          <w:sz w:val="24"/>
          <w:szCs w:val="24"/>
        </w:rPr>
        <w:t>Я хочу изменить</w:t>
      </w:r>
    </w:p>
    <w:p w:rsidR="00AB0022" w:rsidRPr="002E071E" w:rsidRDefault="00AB0022" w:rsidP="00AB00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022" w:rsidRPr="002E071E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Статистический отчет по курсу «Формула гармоничных отношений»   2015/16 учебный год</w:t>
      </w:r>
    </w:p>
    <w:p w:rsidR="00AB0022" w:rsidRPr="002E071E" w:rsidRDefault="00AB0022" w:rsidP="00A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E071E">
        <w:rPr>
          <w:rFonts w:ascii="Times New Roman" w:eastAsia="Times New Roman" w:hAnsi="Times New Roman" w:cs="Times New Roman"/>
          <w:sz w:val="26"/>
          <w:szCs w:val="26"/>
          <w:u w:val="single"/>
        </w:rPr>
        <w:t>МБОУ «Северский лицей»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16"/>
        <w:gridCol w:w="2604"/>
        <w:gridCol w:w="2835"/>
      </w:tblGrid>
      <w:tr w:rsidR="00AB0022" w:rsidRPr="002E071E" w:rsidTr="002A1EF6">
        <w:tc>
          <w:tcPr>
            <w:tcW w:w="534" w:type="dxa"/>
            <w:vAlign w:val="center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71E">
              <w:rPr>
                <w:rFonts w:ascii="Calibri" w:eastAsia="Calibri" w:hAnsi="Calibri" w:cs="Times New Roman"/>
              </w:rPr>
              <w:br w:type="page"/>
            </w:r>
            <w:r w:rsidRPr="002E071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916" w:type="dxa"/>
            <w:vAlign w:val="center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71E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2604" w:type="dxa"/>
            <w:vAlign w:val="center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71E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2835" w:type="dxa"/>
            <w:vAlign w:val="center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071E">
              <w:rPr>
                <w:rFonts w:ascii="Times New Roman" w:eastAsia="Calibri" w:hAnsi="Times New Roman" w:cs="Times New Roman"/>
                <w:b/>
              </w:rPr>
              <w:t>Количество обучающихся, выбравших предложенный ответ в МОУ «СОШ №…»</w:t>
            </w:r>
          </w:p>
        </w:tc>
      </w:tr>
      <w:tr w:rsidR="00AB0022" w:rsidRPr="002E071E" w:rsidTr="002A1EF6">
        <w:tc>
          <w:tcPr>
            <w:tcW w:w="53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55" w:type="dxa"/>
            <w:gridSpan w:val="3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Прошли обучение по курсу  «Формула гармоничных отношений»  - 27 обучающихся</w:t>
            </w:r>
          </w:p>
        </w:tc>
      </w:tr>
      <w:tr w:rsidR="00AB0022" w:rsidRPr="002E071E" w:rsidTr="002A1EF6">
        <w:tc>
          <w:tcPr>
            <w:tcW w:w="534" w:type="dxa"/>
            <w:vMerge w:val="restart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Оценили по пятибалльной шкале полезность курса для себя </w:t>
            </w: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B0022" w:rsidRPr="002E071E" w:rsidTr="002A1EF6">
        <w:tc>
          <w:tcPr>
            <w:tcW w:w="534" w:type="dxa"/>
            <w:vMerge w:val="restart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Оценили себя как участника курса    </w:t>
            </w:r>
          </w:p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активность </w:t>
            </w: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искренность</w:t>
            </w:r>
          </w:p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AB0022">
            <w:pPr>
              <w:numPr>
                <w:ilvl w:val="0"/>
                <w:numId w:val="1"/>
              </w:numPr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B0022" w:rsidRPr="002E071E" w:rsidTr="002A1EF6">
        <w:tc>
          <w:tcPr>
            <w:tcW w:w="534" w:type="dxa"/>
            <w:vMerge w:val="restart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Готовы  применять полученные знания на практике  </w:t>
            </w: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сейчас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в ближайший год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никогда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 w:val="restart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Оценили  своевременность  курса для себя  </w:t>
            </w: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сегодня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через год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B0022" w:rsidRPr="002E071E" w:rsidTr="002A1EF6">
        <w:trPr>
          <w:trHeight w:val="234"/>
        </w:trPr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никогда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 w:val="restart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Оценили по пятибалльной шкале:</w:t>
            </w:r>
          </w:p>
          <w:p w:rsidR="00AB0022" w:rsidRPr="002E071E" w:rsidRDefault="00AB0022" w:rsidP="00AB0022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доступность информации </w:t>
            </w: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  <w:p w:rsidR="00AB0022" w:rsidRPr="002E071E" w:rsidRDefault="00AB0022" w:rsidP="00AB0022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практическую пользу</w:t>
            </w:r>
          </w:p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  <w:p w:rsidR="00AB0022" w:rsidRPr="002E071E" w:rsidRDefault="00AB0022" w:rsidP="00AB0022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свой интерес к изученной теме</w:t>
            </w:r>
          </w:p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 w:val="restart"/>
          </w:tcPr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  <w:p w:rsidR="00AB0022" w:rsidRPr="002E071E" w:rsidRDefault="00AB0022" w:rsidP="00AB0022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/>
              <w:ind w:left="851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готовность дальше продвигаться в теме</w:t>
            </w:r>
          </w:p>
          <w:p w:rsidR="00AB0022" w:rsidRPr="002E071E" w:rsidRDefault="00AB0022" w:rsidP="002A1EF6">
            <w:pPr>
              <w:tabs>
                <w:tab w:val="left" w:pos="317"/>
                <w:tab w:val="left" w:pos="459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 балл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2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 xml:space="preserve">3 балла 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4 балла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B0022" w:rsidRPr="002E071E" w:rsidTr="002A1EF6">
        <w:tc>
          <w:tcPr>
            <w:tcW w:w="534" w:type="dxa"/>
            <w:vMerge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6" w:type="dxa"/>
            <w:vMerge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835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B0022" w:rsidRPr="002E071E" w:rsidTr="002A1EF6">
        <w:tc>
          <w:tcPr>
            <w:tcW w:w="534" w:type="dxa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16" w:type="dxa"/>
          </w:tcPr>
          <w:p w:rsidR="00AB0022" w:rsidRPr="002E071E" w:rsidRDefault="00AB0022" w:rsidP="002A1EF6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E071E">
              <w:rPr>
                <w:rFonts w:ascii="Times New Roman" w:eastAsia="Calibri" w:hAnsi="Times New Roman" w:cs="Times New Roman"/>
              </w:rPr>
              <w:t>Предложения</w:t>
            </w:r>
          </w:p>
        </w:tc>
        <w:tc>
          <w:tcPr>
            <w:tcW w:w="5439" w:type="dxa"/>
            <w:gridSpan w:val="2"/>
          </w:tcPr>
          <w:p w:rsidR="00AB0022" w:rsidRPr="002E071E" w:rsidRDefault="00AB0022" w:rsidP="002A1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3A0356" w:rsidRDefault="003A0356"/>
    <w:sectPr w:rsidR="003A0356" w:rsidSect="00AB0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80"/>
    <w:multiLevelType w:val="hybridMultilevel"/>
    <w:tmpl w:val="EB4A0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3CE8"/>
    <w:multiLevelType w:val="hybridMultilevel"/>
    <w:tmpl w:val="9FBA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7B7"/>
    <w:multiLevelType w:val="hybridMultilevel"/>
    <w:tmpl w:val="BD5E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2484"/>
    <w:multiLevelType w:val="hybridMultilevel"/>
    <w:tmpl w:val="120E1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644CF"/>
    <w:multiLevelType w:val="hybridMultilevel"/>
    <w:tmpl w:val="EAA0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73BD"/>
    <w:multiLevelType w:val="hybridMultilevel"/>
    <w:tmpl w:val="D412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9E9"/>
    <w:multiLevelType w:val="hybridMultilevel"/>
    <w:tmpl w:val="AB881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031E6"/>
    <w:multiLevelType w:val="hybridMultilevel"/>
    <w:tmpl w:val="E788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3EC1"/>
    <w:multiLevelType w:val="hybridMultilevel"/>
    <w:tmpl w:val="6F5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E91"/>
    <w:multiLevelType w:val="hybridMultilevel"/>
    <w:tmpl w:val="962A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65D5"/>
    <w:multiLevelType w:val="hybridMultilevel"/>
    <w:tmpl w:val="DFD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D3F"/>
    <w:multiLevelType w:val="hybridMultilevel"/>
    <w:tmpl w:val="EE1E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06B"/>
    <w:multiLevelType w:val="hybridMultilevel"/>
    <w:tmpl w:val="26C4A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A796D"/>
    <w:multiLevelType w:val="hybridMultilevel"/>
    <w:tmpl w:val="2B3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D7613"/>
    <w:multiLevelType w:val="hybridMultilevel"/>
    <w:tmpl w:val="0A40B5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B66DF"/>
    <w:multiLevelType w:val="hybridMultilevel"/>
    <w:tmpl w:val="A6743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15D35"/>
    <w:multiLevelType w:val="hybridMultilevel"/>
    <w:tmpl w:val="29D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A29"/>
    <w:multiLevelType w:val="hybridMultilevel"/>
    <w:tmpl w:val="A32A0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C3702"/>
    <w:multiLevelType w:val="hybridMultilevel"/>
    <w:tmpl w:val="20D4C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87E76"/>
    <w:multiLevelType w:val="hybridMultilevel"/>
    <w:tmpl w:val="B0C8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3C48"/>
    <w:multiLevelType w:val="hybridMultilevel"/>
    <w:tmpl w:val="6AD6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64820"/>
    <w:multiLevelType w:val="hybridMultilevel"/>
    <w:tmpl w:val="4DDC8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15A7"/>
    <w:multiLevelType w:val="hybridMultilevel"/>
    <w:tmpl w:val="C94A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11E8E"/>
    <w:multiLevelType w:val="hybridMultilevel"/>
    <w:tmpl w:val="CD64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976A4"/>
    <w:multiLevelType w:val="hybridMultilevel"/>
    <w:tmpl w:val="6294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04CC8"/>
    <w:multiLevelType w:val="hybridMultilevel"/>
    <w:tmpl w:val="C5F6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F28B2"/>
    <w:multiLevelType w:val="hybridMultilevel"/>
    <w:tmpl w:val="D34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94087"/>
    <w:multiLevelType w:val="hybridMultilevel"/>
    <w:tmpl w:val="571A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7400F"/>
    <w:multiLevelType w:val="hybridMultilevel"/>
    <w:tmpl w:val="A6B6F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57337"/>
    <w:multiLevelType w:val="hybridMultilevel"/>
    <w:tmpl w:val="9E720C0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674"/>
    <w:multiLevelType w:val="hybridMultilevel"/>
    <w:tmpl w:val="8EEA20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9510F"/>
    <w:multiLevelType w:val="hybridMultilevel"/>
    <w:tmpl w:val="E2B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D7B8D"/>
    <w:multiLevelType w:val="hybridMultilevel"/>
    <w:tmpl w:val="5358C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E02E6"/>
    <w:multiLevelType w:val="hybridMultilevel"/>
    <w:tmpl w:val="BC103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772665"/>
    <w:multiLevelType w:val="hybridMultilevel"/>
    <w:tmpl w:val="3A84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16"/>
  </w:num>
  <w:num w:numId="27">
    <w:abstractNumId w:val="1"/>
  </w:num>
  <w:num w:numId="28">
    <w:abstractNumId w:val="34"/>
  </w:num>
  <w:num w:numId="29">
    <w:abstractNumId w:val="5"/>
  </w:num>
  <w:num w:numId="30">
    <w:abstractNumId w:val="4"/>
  </w:num>
  <w:num w:numId="31">
    <w:abstractNumId w:val="24"/>
  </w:num>
  <w:num w:numId="32">
    <w:abstractNumId w:val="8"/>
  </w:num>
  <w:num w:numId="33">
    <w:abstractNumId w:val="19"/>
  </w:num>
  <w:num w:numId="34">
    <w:abstractNumId w:val="7"/>
  </w:num>
  <w:num w:numId="35">
    <w:abstractNumId w:val="2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2"/>
    <w:rsid w:val="003A0356"/>
    <w:rsid w:val="00AB0022"/>
    <w:rsid w:val="00F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8648-C2F9-470A-9395-2D76348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educating-students/85-courses-for-pupils/1018-osnovy-?start=5" TargetMode="External"/><Relationship Id="rId13" Type="http://schemas.openxmlformats.org/officeDocument/2006/relationships/hyperlink" Target="http://www.psy-files.ru/mat/relations/271-testigra_dilemma_uznika..html" TargetMode="External"/><Relationship Id="rId18" Type="http://schemas.openxmlformats.org/officeDocument/2006/relationships/hyperlink" Target="http://www.psychologos.ru/articles/view/test_tomasa_-_tipy_povedeniya_v_konflik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dyeve.ru/vlyubilas/raznica-lyubov-i-vlyublennost-otlichiya-psihologiya-kak-razlichit.html" TargetMode="External"/><Relationship Id="rId7" Type="http://schemas.openxmlformats.org/officeDocument/2006/relationships/hyperlink" Target="http://www.vashpsixolog.ru/" TargetMode="External"/><Relationship Id="rId12" Type="http://schemas.openxmlformats.org/officeDocument/2006/relationships/hyperlink" Target="http://testoteka.narod.ru/lichn/1/38.html" TargetMode="External"/><Relationship Id="rId17" Type="http://schemas.openxmlformats.org/officeDocument/2006/relationships/hyperlink" Target="http://www.psycholog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2%D1%80%D0%B0,_%D0%94%D0%BC%D0%B8%D1%82%D1%80%D0%B8%D0%B9_%D0%9F%D0%B5%D1%82%D1%80%D0%BE%D0%B2%D0%B8%D1%87" TargetMode="External"/><Relationship Id="rId20" Type="http://schemas.openxmlformats.org/officeDocument/2006/relationships/hyperlink" Target="http://gtmarket.ru/laboratory/expertize/49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fmgiu" TargetMode="External"/><Relationship Id="rId11" Type="http://schemas.openxmlformats.org/officeDocument/2006/relationships/hyperlink" Target="http://testoteka.narod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anageri.jimdo.com" TargetMode="External"/><Relationship Id="rId15" Type="http://schemas.openxmlformats.org/officeDocument/2006/relationships/hyperlink" Target="http://www.psylist.net/praktikum/0034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termed.by/index.php?item=test&amp;pst=tcsm" TargetMode="External"/><Relationship Id="rId19" Type="http://schemas.openxmlformats.org/officeDocument/2006/relationships/hyperlink" Target="http://www.cnv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ermed.by/" TargetMode="External"/><Relationship Id="rId14" Type="http://schemas.openxmlformats.org/officeDocument/2006/relationships/hyperlink" Target="http://www.psylist.net/" TargetMode="External"/><Relationship Id="rId22" Type="http://schemas.openxmlformats.org/officeDocument/2006/relationships/hyperlink" Target="http://www.referun.com/n/kognitivnyy-i-emotsionalnyy-i-komponenty-lyubvi-u-lyudey-raz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2023-03-05T10:25:00Z</dcterms:created>
  <dcterms:modified xsi:type="dcterms:W3CDTF">2023-03-05T10:25:00Z</dcterms:modified>
</cp:coreProperties>
</file>