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02" w:rsidRDefault="005E04EE" w:rsidP="003944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8"/>
        </w:rPr>
        <w:t>Классификация</w:t>
      </w:r>
      <w:r w:rsidR="00385C02">
        <w:rPr>
          <w:rFonts w:ascii="Times New Roman" w:eastAsia="Times New Roman" w:hAnsi="Times New Roman" w:cs="Times New Roman"/>
          <w:b/>
          <w:sz w:val="26"/>
          <w:szCs w:val="28"/>
        </w:rPr>
        <w:t xml:space="preserve"> семей</w:t>
      </w:r>
    </w:p>
    <w:p w:rsidR="00385C02" w:rsidRDefault="00385C02" w:rsidP="00385C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385C02" w:rsidRPr="002E071E" w:rsidRDefault="00385C02" w:rsidP="00385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E071E">
        <w:rPr>
          <w:rFonts w:ascii="Times New Roman" w:eastAsia="Times New Roman" w:hAnsi="Times New Roman" w:cs="Times New Roman"/>
          <w:sz w:val="26"/>
          <w:szCs w:val="28"/>
          <w:lang w:eastAsia="ru-RU"/>
        </w:rPr>
        <w:t>Диагностика семей необходима т.к. воспитательные возможности семьи во многом определяются характером отношений, сложившимся между родителями и детьми. Зная внутренний мир своего ребёнка, и чутко откликаясь на его проблемы, родители тем самым способствуют формированию его личностных качеств. Поэтому одной из важнейших задач является постоянное и всестороннее изучение характера отношений, складывающиеся между учащимися и их родителями, методическая и практическая помощь в построении позитивных взаимоотношений в семье между детьми и взрослыми. Данная программа предлагает диагностировать семьи по следующим критериям:</w:t>
      </w:r>
    </w:p>
    <w:p w:rsidR="00385C02" w:rsidRPr="002E071E" w:rsidRDefault="00385C02" w:rsidP="00385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5228" w:type="pct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6"/>
        <w:gridCol w:w="2849"/>
        <w:gridCol w:w="6696"/>
      </w:tblGrid>
      <w:tr w:rsidR="00385C02" w:rsidRPr="002E071E" w:rsidTr="00675E8C">
        <w:trPr>
          <w:trHeight w:val="274"/>
          <w:tblCellSpacing w:w="15" w:type="dxa"/>
        </w:trPr>
        <w:tc>
          <w:tcPr>
            <w:tcW w:w="0" w:type="auto"/>
            <w:tcBorders>
              <w:top w:val="single" w:sz="6" w:space="0" w:color="EEEEEE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EEEEE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EEEEEE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Типы семей</w:t>
            </w:r>
          </w:p>
        </w:tc>
      </w:tr>
      <w:tr w:rsidR="00385C02" w:rsidRPr="002E071E" w:rsidTr="00675E8C">
        <w:trPr>
          <w:trHeight w:val="643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стажу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Молодожёны, молодая семья, среднего супружеского возраста, пожилая супружеская пара</w:t>
            </w:r>
          </w:p>
        </w:tc>
      </w:tr>
      <w:tr w:rsidR="00385C02" w:rsidRPr="002E071E" w:rsidTr="00675E8C">
        <w:trPr>
          <w:trHeight w:val="586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количеству детей в семье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Однодетные, 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малодетные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 многодетные</w:t>
            </w:r>
          </w:p>
        </w:tc>
      </w:tr>
      <w:tr w:rsidR="00385C02" w:rsidRPr="002E071E" w:rsidTr="00675E8C">
        <w:trPr>
          <w:trHeight w:val="394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составу семьи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Неполная, полная, сложная</w:t>
            </w:r>
          </w:p>
        </w:tc>
      </w:tr>
      <w:tr w:rsidR="00385C02" w:rsidRPr="002E071E" w:rsidTr="00675E8C">
        <w:trPr>
          <w:trHeight w:val="577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типу главенства в семье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Эгалитарная (равноправная), патриархальная, матриархальная</w:t>
            </w:r>
          </w:p>
        </w:tc>
      </w:tr>
      <w:tr w:rsidR="00385C02" w:rsidRPr="002E071E" w:rsidTr="00675E8C">
        <w:trPr>
          <w:trHeight w:val="779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семейному быту, укладу, направленности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Детоцентрическая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 семья-отдушина, семья, ориентированная на здоровье, режим, порядок, бивуачная семья (</w:t>
            </w:r>
            <w:r w:rsidRPr="002E071E">
              <w:rPr>
                <w:rFonts w:ascii="Times New Roman" w:eastAsia="Times New Roman" w:hAnsi="Times New Roman" w:cs="Times New Roman"/>
                <w:sz w:val="26"/>
              </w:rPr>
              <w:t>интерес к новому, походы, путешествия, проведение досуга)</w:t>
            </w:r>
          </w:p>
        </w:tc>
      </w:tr>
      <w:tr w:rsidR="00385C02" w:rsidRPr="002E071E" w:rsidTr="00675E8C">
        <w:trPr>
          <w:trHeight w:val="779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качеству отношений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Счастливые, благополучные, устойчивые, проблемные, конфликтные, социально неблагополучные, дезорганизованные семьи</w:t>
            </w:r>
          </w:p>
        </w:tc>
      </w:tr>
      <w:tr w:rsidR="00385C02" w:rsidRPr="002E071E" w:rsidTr="00675E8C">
        <w:trPr>
          <w:trHeight w:val="577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крепости связывающих уз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Крепкие, распадающиеся, распавшиеся</w:t>
            </w:r>
          </w:p>
        </w:tc>
      </w:tr>
      <w:tr w:rsidR="00385C02" w:rsidRPr="002E071E" w:rsidTr="00675E8C">
        <w:trPr>
          <w:trHeight w:val="586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ценностным ориентациям</w:t>
            </w:r>
          </w:p>
        </w:tc>
        <w:tc>
          <w:tcPr>
            <w:tcW w:w="0" w:type="auto"/>
            <w:tcBorders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85C02" w:rsidRPr="002E071E" w:rsidRDefault="00385C02" w:rsidP="00675E8C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071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Потребительские, интеллектуальные, духовные, смешанные установки</w:t>
            </w:r>
          </w:p>
        </w:tc>
      </w:tr>
    </w:tbl>
    <w:p w:rsidR="004620F3" w:rsidRDefault="007F21B8"/>
    <w:sectPr w:rsidR="004620F3" w:rsidSect="00385C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2D"/>
    <w:rsid w:val="002F542D"/>
    <w:rsid w:val="00385C02"/>
    <w:rsid w:val="003944A9"/>
    <w:rsid w:val="005E04EE"/>
    <w:rsid w:val="006019A4"/>
    <w:rsid w:val="007F21B8"/>
    <w:rsid w:val="00B4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BA36C-B361-4E32-87C4-C012D5A8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39FE-1097-4E5E-89DA-08A6B48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user</cp:lastModifiedBy>
  <cp:revision>2</cp:revision>
  <dcterms:created xsi:type="dcterms:W3CDTF">2023-03-05T10:21:00Z</dcterms:created>
  <dcterms:modified xsi:type="dcterms:W3CDTF">2023-03-05T10:21:00Z</dcterms:modified>
</cp:coreProperties>
</file>